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5.xml" ContentType="application/vnd.openxmlformats-officedocument.wordprocessingml.header+xml"/>
  <Override PartName="/word/footer7.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0.xml" ContentType="application/vnd.openxmlformats-officedocument.wordprocessingml.header+xml"/>
  <Override PartName="/word/footer10.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442" w:type="dxa"/>
        <w:tblInd w:w="-284" w:type="dxa"/>
        <w:tblLayout w:type="fixed"/>
        <w:tblLook w:val="0600" w:firstRow="0" w:lastRow="0" w:firstColumn="0" w:lastColumn="0" w:noHBand="1" w:noVBand="1"/>
      </w:tblPr>
      <w:tblGrid>
        <w:gridCol w:w="139"/>
        <w:gridCol w:w="5823"/>
        <w:gridCol w:w="75"/>
        <w:gridCol w:w="5271"/>
        <w:gridCol w:w="134"/>
      </w:tblGrid>
      <w:tr w:rsidR="00A81248" w:rsidRPr="003A798E" w:rsidTr="00736DB9">
        <w:trPr>
          <w:gridBefore w:val="1"/>
          <w:wBefore w:w="139" w:type="dxa"/>
          <w:trHeight w:val="114"/>
        </w:trPr>
        <w:tc>
          <w:tcPr>
            <w:tcW w:w="5823" w:type="dxa"/>
          </w:tcPr>
          <w:p w:rsidR="00A81248" w:rsidRPr="00B40611" w:rsidRDefault="00A81248" w:rsidP="00A81248">
            <w:pPr>
              <w:pStyle w:val="GraphicAnchor"/>
            </w:pPr>
          </w:p>
        </w:tc>
        <w:tc>
          <w:tcPr>
            <w:tcW w:w="5480" w:type="dxa"/>
            <w:gridSpan w:val="3"/>
          </w:tcPr>
          <w:p w:rsidR="00A81248" w:rsidRPr="003A798E" w:rsidRDefault="00A81248" w:rsidP="00A81248">
            <w:pPr>
              <w:pStyle w:val="GraphicAnchor"/>
            </w:pPr>
          </w:p>
        </w:tc>
      </w:tr>
      <w:tr w:rsidR="00A81248" w:rsidRPr="003A798E" w:rsidTr="00736DB9">
        <w:trPr>
          <w:gridAfter w:val="1"/>
          <w:wAfter w:w="134" w:type="dxa"/>
          <w:trHeight w:val="2718"/>
        </w:trPr>
        <w:tc>
          <w:tcPr>
            <w:tcW w:w="6037" w:type="dxa"/>
            <w:gridSpan w:val="3"/>
          </w:tcPr>
          <w:p w:rsidR="00A81248" w:rsidRPr="008245CD" w:rsidRDefault="00FB694B" w:rsidP="00FB694B">
            <w:pPr>
              <w:pStyle w:val="Heading1"/>
              <w:tabs>
                <w:tab w:val="left" w:pos="5597"/>
              </w:tabs>
              <w:ind w:left="-113"/>
              <w:jc w:val="center"/>
              <w:rPr>
                <w:sz w:val="76"/>
                <w:szCs w:val="76"/>
              </w:rPr>
            </w:pPr>
            <w:bookmarkStart w:id="0" w:name="_Toc128322108"/>
            <w:bookmarkStart w:id="1" w:name="_Toc128322549"/>
            <w:bookmarkStart w:id="2" w:name="_Toc128322690"/>
            <w:bookmarkStart w:id="3" w:name="_Toc128334048"/>
            <w:r w:rsidRPr="008245CD">
              <w:rPr>
                <w:sz w:val="76"/>
                <w:szCs w:val="76"/>
              </w:rPr>
              <w:t>Annual Safety Report</w:t>
            </w:r>
            <w:bookmarkEnd w:id="0"/>
            <w:bookmarkEnd w:id="1"/>
            <w:bookmarkEnd w:id="2"/>
            <w:bookmarkEnd w:id="3"/>
          </w:p>
        </w:tc>
        <w:tc>
          <w:tcPr>
            <w:tcW w:w="5271" w:type="dxa"/>
          </w:tcPr>
          <w:p w:rsidR="00A81248" w:rsidRPr="003A798E" w:rsidRDefault="00A81248"/>
        </w:tc>
      </w:tr>
      <w:tr w:rsidR="00A81248" w:rsidRPr="003A798E" w:rsidTr="00736DB9">
        <w:trPr>
          <w:gridBefore w:val="1"/>
          <w:wBefore w:w="139" w:type="dxa"/>
          <w:trHeight w:val="8057"/>
        </w:trPr>
        <w:tc>
          <w:tcPr>
            <w:tcW w:w="5823" w:type="dxa"/>
          </w:tcPr>
          <w:p w:rsidR="00A81248" w:rsidRPr="003A798E" w:rsidRDefault="00A81248"/>
        </w:tc>
        <w:tc>
          <w:tcPr>
            <w:tcW w:w="5480" w:type="dxa"/>
            <w:gridSpan w:val="3"/>
          </w:tcPr>
          <w:p w:rsidR="009D662A" w:rsidRDefault="009D662A">
            <w:pPr>
              <w:rPr>
                <w:smallCaps/>
                <w:noProof/>
                <w:sz w:val="40"/>
                <w:szCs w:val="40"/>
              </w:rPr>
            </w:pPr>
          </w:p>
          <w:p w:rsidR="009D662A" w:rsidRDefault="009D662A">
            <w:pPr>
              <w:rPr>
                <w:smallCaps/>
                <w:noProof/>
                <w:sz w:val="40"/>
                <w:szCs w:val="40"/>
              </w:rPr>
            </w:pPr>
          </w:p>
          <w:p w:rsidR="009D662A" w:rsidRDefault="009D662A">
            <w:pPr>
              <w:rPr>
                <w:smallCaps/>
                <w:noProof/>
                <w:sz w:val="40"/>
                <w:szCs w:val="40"/>
              </w:rPr>
            </w:pPr>
          </w:p>
          <w:p w:rsidR="009D662A" w:rsidRDefault="009D662A">
            <w:pPr>
              <w:rPr>
                <w:smallCaps/>
                <w:noProof/>
                <w:sz w:val="40"/>
                <w:szCs w:val="40"/>
              </w:rPr>
            </w:pPr>
          </w:p>
          <w:p w:rsidR="009D662A" w:rsidRDefault="009D662A">
            <w:pPr>
              <w:rPr>
                <w:smallCaps/>
                <w:noProof/>
                <w:sz w:val="40"/>
                <w:szCs w:val="40"/>
              </w:rPr>
            </w:pPr>
          </w:p>
          <w:p w:rsidR="009D662A" w:rsidRDefault="009D662A">
            <w:pPr>
              <w:rPr>
                <w:smallCaps/>
                <w:noProof/>
                <w:sz w:val="40"/>
                <w:szCs w:val="40"/>
              </w:rPr>
            </w:pPr>
          </w:p>
          <w:p w:rsidR="009D662A" w:rsidRDefault="009D662A">
            <w:pPr>
              <w:rPr>
                <w:smallCaps/>
                <w:noProof/>
                <w:sz w:val="40"/>
                <w:szCs w:val="40"/>
              </w:rPr>
            </w:pPr>
          </w:p>
          <w:p w:rsidR="009D662A" w:rsidRDefault="009D662A">
            <w:pPr>
              <w:rPr>
                <w:smallCaps/>
                <w:noProof/>
                <w:sz w:val="40"/>
                <w:szCs w:val="40"/>
              </w:rPr>
            </w:pPr>
          </w:p>
          <w:p w:rsidR="008245CD" w:rsidRDefault="008245CD">
            <w:pPr>
              <w:rPr>
                <w:smallCaps/>
                <w:noProof/>
                <w:sz w:val="40"/>
                <w:szCs w:val="40"/>
              </w:rPr>
            </w:pPr>
          </w:p>
          <w:p w:rsidR="008245CD" w:rsidRDefault="008245CD">
            <w:pPr>
              <w:rPr>
                <w:smallCaps/>
                <w:noProof/>
                <w:sz w:val="40"/>
                <w:szCs w:val="40"/>
              </w:rPr>
            </w:pPr>
          </w:p>
          <w:p w:rsidR="008245CD" w:rsidRDefault="008245CD">
            <w:pPr>
              <w:rPr>
                <w:smallCaps/>
                <w:noProof/>
                <w:sz w:val="40"/>
                <w:szCs w:val="40"/>
              </w:rPr>
            </w:pPr>
          </w:p>
          <w:p w:rsidR="008245CD" w:rsidRDefault="008245CD">
            <w:pPr>
              <w:rPr>
                <w:smallCaps/>
                <w:noProof/>
                <w:sz w:val="40"/>
                <w:szCs w:val="40"/>
              </w:rPr>
            </w:pPr>
          </w:p>
          <w:p w:rsidR="009D662A" w:rsidRDefault="009D662A">
            <w:pPr>
              <w:rPr>
                <w:smallCaps/>
                <w:noProof/>
                <w:sz w:val="40"/>
                <w:szCs w:val="40"/>
              </w:rPr>
            </w:pPr>
          </w:p>
          <w:p w:rsidR="009D662A" w:rsidRDefault="009D662A">
            <w:pPr>
              <w:rPr>
                <w:smallCaps/>
                <w:noProof/>
                <w:sz w:val="40"/>
                <w:szCs w:val="40"/>
              </w:rPr>
            </w:pPr>
          </w:p>
          <w:p w:rsidR="009D662A" w:rsidRDefault="009D662A" w:rsidP="00081406"/>
          <w:p w:rsidR="00A81248" w:rsidRDefault="009D662A" w:rsidP="00736DB9">
            <w:pPr>
              <w:jc w:val="center"/>
            </w:pPr>
            <w:r w:rsidRPr="00DB7E15">
              <w:rPr>
                <w:smallCaps/>
                <w:noProof/>
                <w:sz w:val="40"/>
                <w:szCs w:val="40"/>
                <w:lang w:val="en-GB" w:eastAsia="en-GB"/>
              </w:rPr>
              <w:drawing>
                <wp:inline distT="0" distB="0" distL="0" distR="0" wp14:anchorId="0817A1DD" wp14:editId="0DA9610C">
                  <wp:extent cx="1905000" cy="895350"/>
                  <wp:effectExtent l="0" t="0" r="0" b="0"/>
                  <wp:docPr id="33" name="Picture 33" descr="logo200x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0x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895350"/>
                          </a:xfrm>
                          <a:prstGeom prst="rect">
                            <a:avLst/>
                          </a:prstGeom>
                          <a:noFill/>
                          <a:ln>
                            <a:noFill/>
                          </a:ln>
                        </pic:spPr>
                      </pic:pic>
                    </a:graphicData>
                  </a:graphic>
                </wp:inline>
              </w:drawing>
            </w:r>
          </w:p>
          <w:p w:rsidR="00736DB9" w:rsidRDefault="00736DB9" w:rsidP="00736DB9">
            <w:pPr>
              <w:rPr>
                <w:b/>
                <w:color w:val="0D294E" w:themeColor="accent1" w:themeShade="BF"/>
              </w:rPr>
            </w:pPr>
          </w:p>
          <w:p w:rsidR="009D662A" w:rsidRPr="009D662A" w:rsidRDefault="009D662A" w:rsidP="00736DB9">
            <w:pPr>
              <w:ind w:left="-110" w:hanging="76"/>
              <w:jc w:val="center"/>
              <w:rPr>
                <w:b/>
              </w:rPr>
            </w:pPr>
            <w:r w:rsidRPr="009D662A">
              <w:rPr>
                <w:b/>
                <w:color w:val="0D294E" w:themeColor="accent1" w:themeShade="BF"/>
              </w:rPr>
              <w:t>ALBANIAN CIVIL AVIATION AUTHORITY</w:t>
            </w:r>
          </w:p>
        </w:tc>
      </w:tr>
      <w:tr w:rsidR="00A81248" w:rsidRPr="003A798E" w:rsidTr="00736DB9">
        <w:trPr>
          <w:gridBefore w:val="1"/>
          <w:wBefore w:w="139" w:type="dxa"/>
          <w:trHeight w:val="1298"/>
        </w:trPr>
        <w:tc>
          <w:tcPr>
            <w:tcW w:w="5823" w:type="dxa"/>
          </w:tcPr>
          <w:p w:rsidR="00A81248" w:rsidRPr="003A798E" w:rsidRDefault="00A81248"/>
        </w:tc>
        <w:tc>
          <w:tcPr>
            <w:tcW w:w="5480" w:type="dxa"/>
            <w:gridSpan w:val="3"/>
          </w:tcPr>
          <w:p w:rsidR="00A81248" w:rsidRPr="009D662A" w:rsidRDefault="00FB694B" w:rsidP="00736DB9">
            <w:pPr>
              <w:pStyle w:val="Heading2"/>
              <w:jc w:val="center"/>
              <w:rPr>
                <w:i w:val="0"/>
                <w:color w:val="0D294E" w:themeColor="accent1" w:themeShade="BF"/>
                <w:sz w:val="48"/>
                <w:szCs w:val="48"/>
              </w:rPr>
            </w:pPr>
            <w:bookmarkStart w:id="4" w:name="_Toc128322109"/>
            <w:bookmarkStart w:id="5" w:name="_Toc128322550"/>
            <w:bookmarkStart w:id="6" w:name="_Toc128322691"/>
            <w:bookmarkStart w:id="7" w:name="_Toc128334049"/>
            <w:r w:rsidRPr="009D662A">
              <w:rPr>
                <w:i w:val="0"/>
                <w:color w:val="0D294E" w:themeColor="accent1" w:themeShade="BF"/>
                <w:sz w:val="48"/>
                <w:szCs w:val="48"/>
              </w:rPr>
              <w:t>2022</w:t>
            </w:r>
            <w:bookmarkEnd w:id="4"/>
            <w:bookmarkEnd w:id="5"/>
            <w:bookmarkEnd w:id="6"/>
            <w:bookmarkEnd w:id="7"/>
          </w:p>
          <w:p w:rsidR="00A81248" w:rsidRPr="006E3B7C" w:rsidRDefault="00A81248" w:rsidP="00FB694B">
            <w:pPr>
              <w:pStyle w:val="Heading2"/>
            </w:pPr>
          </w:p>
        </w:tc>
      </w:tr>
    </w:tbl>
    <w:p w:rsidR="008245CD" w:rsidRDefault="008245CD"/>
    <w:p w:rsidR="008245CD" w:rsidRDefault="008245CD"/>
    <w:p w:rsidR="000C4ED1" w:rsidRPr="003A798E" w:rsidRDefault="00564FFC">
      <w:r w:rsidRPr="003A798E">
        <w:rPr>
          <w:noProof/>
          <w:lang w:val="en-GB" w:eastAsia="en-GB"/>
        </w:rPr>
        <mc:AlternateContent>
          <mc:Choice Requires="wpg">
            <w:drawing>
              <wp:anchor distT="0" distB="0" distL="114300" distR="114300" simplePos="0" relativeHeight="251659264" behindDoc="1" locked="0" layoutInCell="1" allowOverlap="1" wp14:anchorId="35FCC0F5" wp14:editId="3C83484D">
                <wp:simplePos x="0" y="0"/>
                <wp:positionH relativeFrom="page">
                  <wp:align>right</wp:align>
                </wp:positionH>
                <wp:positionV relativeFrom="page">
                  <wp:align>top</wp:align>
                </wp:positionV>
                <wp:extent cx="7772400" cy="10054800"/>
                <wp:effectExtent l="0" t="0" r="0" b="3810"/>
                <wp:wrapNone/>
                <wp:docPr id="2" name="Group 1">
                  <a:extLst xmlns:a="http://schemas.openxmlformats.org/drawingml/2006/main">
                    <a:ext uri="{FF2B5EF4-FFF2-40B4-BE49-F238E27FC236}">
                      <a16:creationId xmlns:a16="http://schemas.microsoft.com/office/drawing/2014/main" id="{405C8564-9AA1-3741-A518-06A1556F88BC}"/>
                    </a:ext>
                    <a:ext uri="{C183D7F6-B498-43B3-948B-1728B52AA6E4}">
                      <adec:decorative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4800"/>
                          <a:chOff x="0" y="0"/>
                          <a:chExt cx="7771132" cy="10053322"/>
                        </a:xfrm>
                      </wpg:grpSpPr>
                      <wps:wsp>
                        <wps:cNvPr id="3" name="Shap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accent2"/>
                          </a:solidFill>
                          <a:ln w="12700">
                            <a:miter lim="400000"/>
                          </a:ln>
                        </wps:spPr>
                        <wps:bodyPr lIns="38100" tIns="38100" rIns="38100" bIns="38100" anchor="ctr"/>
                      </wps:wsp>
                      <wps:wsp>
                        <wps:cNvPr id="5" name="Shape"/>
                        <wps:cNvSpPr/>
                        <wps:spPr>
                          <a:xfrm>
                            <a:off x="0"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A51AD80" id="Group 1" o:spid="_x0000_s1026" style="position:absolute;margin-left:560.8pt;margin-top:0;width:612pt;height:791.7pt;z-index:-251657216;mso-position-horizontal:right;mso-position-horizontal-relative:page;mso-position-vertical:top;mso-position-vertical-relative:page;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">
                <v:shape id="Shape"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" path="m,21600l21600,10802,,,,21600xe" fillcolor="#00c1c7 [3205]" stroked="f" strokeweight="1pt">
                  <v:stroke miterlimit="4" joinstyle="miter"/>
                  <v:path arrowok="t" o:extrusionok="f" o:connecttype="custom" o:connectlocs="1953896,3908426;1953896,3908426;1953896,3908426;1953896,3908426" o:connectangles="0,90,180,270"/>
                </v:shape>
                <v:shape id="Shape" o:spid="_x0000_s1029" style="position:absolute;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" path="m,14678r,6922l21600,3032,21600,,17075,,,14678xe" fillcolor="#123869 [3204]" stroked="f" strokeweight="1pt">
                  <v:stroke miterlimit="4" joinstyle="miter"/>
                  <v:path arrowok="t" o:extrusionok="f" o:connecttype="custom" o:connectlocs="3885566,4519931;3885566,4519931;3885566,4519931;3885566,4519931" o:connectangles="0,90,180,270"/>
                </v:shape>
                <w10:wrap anchorx="page" anchory="page"/>
              </v:group>
            </w:pict>
          </mc:Fallback>
        </mc:AlternateContent>
      </w:r>
    </w:p>
    <w:p w:rsidR="00964FB3" w:rsidRDefault="00964FB3" w:rsidP="00A24793"/>
    <w:p w:rsidR="00396093" w:rsidRDefault="00396093" w:rsidP="00A24793"/>
    <w:p w:rsidR="00396093" w:rsidRDefault="00396093" w:rsidP="00A24793"/>
    <w:p w:rsidR="0062701A" w:rsidRDefault="0062701A" w:rsidP="00A24793">
      <w:pPr>
        <w:sectPr w:rsidR="0062701A" w:rsidSect="0062701A">
          <w:headerReference w:type="default" r:id="rId12"/>
          <w:footerReference w:type="even" r:id="rId13"/>
          <w:footerReference w:type="first" r:id="rId14"/>
          <w:pgSz w:w="12240" w:h="15840" w:code="1"/>
          <w:pgMar w:top="568" w:right="720" w:bottom="810" w:left="720" w:header="11" w:footer="0" w:gutter="0"/>
          <w:cols w:space="708"/>
          <w:docGrid w:linePitch="360"/>
        </w:sectPr>
      </w:pPr>
    </w:p>
    <w:p w:rsidR="0062701A" w:rsidRDefault="0062701A" w:rsidP="00A24793"/>
    <w:p w:rsidR="0062701A" w:rsidRDefault="0062701A" w:rsidP="00A24793"/>
    <w:sdt>
      <w:sdtPr>
        <w:rPr>
          <w:rFonts w:asciiTheme="minorHAnsi" w:eastAsiaTheme="minorHAnsi" w:hAnsiTheme="minorHAnsi" w:cstheme="minorBidi"/>
          <w:color w:val="auto"/>
          <w:sz w:val="24"/>
          <w:szCs w:val="24"/>
        </w:rPr>
        <w:id w:val="-469524564"/>
        <w:docPartObj>
          <w:docPartGallery w:val="Table of Contents"/>
          <w:docPartUnique/>
        </w:docPartObj>
      </w:sdtPr>
      <w:sdtEndPr>
        <w:rPr>
          <w:b/>
          <w:bCs/>
          <w:noProof/>
        </w:rPr>
      </w:sdtEndPr>
      <w:sdtContent>
        <w:p w:rsidR="0062701A" w:rsidRDefault="0062701A" w:rsidP="0062701A">
          <w:pPr>
            <w:pStyle w:val="TOCHeading"/>
          </w:pPr>
          <w:r>
            <w:t>Contents</w:t>
          </w:r>
        </w:p>
        <w:p w:rsidR="0049050D" w:rsidRPr="0049050D" w:rsidRDefault="0049050D" w:rsidP="0049050D">
          <w:pPr>
            <w:pStyle w:val="TOC1"/>
            <w:tabs>
              <w:tab w:val="right" w:leader="underscore" w:pos="10790"/>
            </w:tabs>
            <w:spacing w:line="360" w:lineRule="auto"/>
            <w:rPr>
              <w:rFonts w:eastAsiaTheme="minorEastAsia"/>
              <w:noProof/>
              <w:color w:val="002060"/>
              <w:sz w:val="22"/>
              <w:szCs w:val="22"/>
            </w:rPr>
          </w:pPr>
          <w:r w:rsidRPr="0049050D">
            <w:rPr>
              <w:color w:val="002060"/>
            </w:rPr>
            <w:fldChar w:fldCharType="begin"/>
          </w:r>
          <w:r w:rsidRPr="0049050D">
            <w:rPr>
              <w:color w:val="002060"/>
            </w:rPr>
            <w:instrText xml:space="preserve"> TOC \o "1-3" \h \z \u </w:instrText>
          </w:r>
          <w:r w:rsidRPr="0049050D">
            <w:rPr>
              <w:color w:val="002060"/>
            </w:rPr>
            <w:fldChar w:fldCharType="separate"/>
          </w:r>
        </w:p>
        <w:p w:rsidR="0049050D" w:rsidRPr="0049050D" w:rsidRDefault="003479C5" w:rsidP="0049050D">
          <w:pPr>
            <w:pStyle w:val="TOC1"/>
            <w:tabs>
              <w:tab w:val="right" w:leader="underscore" w:pos="10790"/>
            </w:tabs>
            <w:spacing w:line="360" w:lineRule="auto"/>
            <w:rPr>
              <w:rFonts w:eastAsiaTheme="minorEastAsia"/>
              <w:noProof/>
              <w:color w:val="002060"/>
              <w:sz w:val="22"/>
              <w:szCs w:val="22"/>
            </w:rPr>
          </w:pPr>
          <w:hyperlink w:anchor="_Toc128334050" w:history="1">
            <w:r w:rsidR="0049050D" w:rsidRPr="0049050D">
              <w:rPr>
                <w:rStyle w:val="Hyperlink"/>
                <w:noProof/>
                <w:color w:val="002060"/>
              </w:rPr>
              <w:t>Introduction</w:t>
            </w:r>
            <w:r w:rsidR="0049050D" w:rsidRPr="0049050D">
              <w:rPr>
                <w:noProof/>
                <w:webHidden/>
                <w:color w:val="002060"/>
              </w:rPr>
              <w:tab/>
            </w:r>
            <w:r w:rsidR="0049050D" w:rsidRPr="0049050D">
              <w:rPr>
                <w:noProof/>
                <w:webHidden/>
                <w:color w:val="002060"/>
              </w:rPr>
              <w:fldChar w:fldCharType="begin"/>
            </w:r>
            <w:r w:rsidR="0049050D" w:rsidRPr="0049050D">
              <w:rPr>
                <w:noProof/>
                <w:webHidden/>
                <w:color w:val="002060"/>
              </w:rPr>
              <w:instrText xml:space="preserve"> PAGEREF _Toc128334050 \h </w:instrText>
            </w:r>
            <w:r w:rsidR="0049050D" w:rsidRPr="0049050D">
              <w:rPr>
                <w:noProof/>
                <w:webHidden/>
                <w:color w:val="002060"/>
              </w:rPr>
            </w:r>
            <w:r w:rsidR="0049050D" w:rsidRPr="0049050D">
              <w:rPr>
                <w:noProof/>
                <w:webHidden/>
                <w:color w:val="002060"/>
              </w:rPr>
              <w:fldChar w:fldCharType="separate"/>
            </w:r>
            <w:r w:rsidR="006B5151">
              <w:rPr>
                <w:noProof/>
                <w:webHidden/>
                <w:color w:val="002060"/>
              </w:rPr>
              <w:t>4</w:t>
            </w:r>
            <w:r w:rsidR="0049050D" w:rsidRPr="0049050D">
              <w:rPr>
                <w:noProof/>
                <w:webHidden/>
                <w:color w:val="002060"/>
              </w:rPr>
              <w:fldChar w:fldCharType="end"/>
            </w:r>
          </w:hyperlink>
        </w:p>
        <w:p w:rsidR="0049050D" w:rsidRPr="0049050D" w:rsidRDefault="003479C5" w:rsidP="0049050D">
          <w:pPr>
            <w:pStyle w:val="TOC1"/>
            <w:tabs>
              <w:tab w:val="right" w:leader="underscore" w:pos="10790"/>
            </w:tabs>
            <w:spacing w:line="360" w:lineRule="auto"/>
            <w:rPr>
              <w:rFonts w:eastAsiaTheme="minorEastAsia"/>
              <w:noProof/>
              <w:color w:val="002060"/>
              <w:sz w:val="22"/>
              <w:szCs w:val="22"/>
            </w:rPr>
          </w:pPr>
          <w:hyperlink w:anchor="_Toc128334052" w:history="1">
            <w:r w:rsidR="0049050D" w:rsidRPr="0049050D">
              <w:rPr>
                <w:rStyle w:val="Hyperlink"/>
                <w:noProof/>
                <w:color w:val="002060"/>
              </w:rPr>
              <w:t>Occurrence Categories</w:t>
            </w:r>
            <w:r w:rsidR="0049050D" w:rsidRPr="0049050D">
              <w:rPr>
                <w:noProof/>
                <w:webHidden/>
                <w:color w:val="002060"/>
              </w:rPr>
              <w:tab/>
            </w:r>
            <w:r w:rsidR="0049050D" w:rsidRPr="0049050D">
              <w:rPr>
                <w:noProof/>
                <w:webHidden/>
                <w:color w:val="002060"/>
              </w:rPr>
              <w:fldChar w:fldCharType="begin"/>
            </w:r>
            <w:r w:rsidR="0049050D" w:rsidRPr="0049050D">
              <w:rPr>
                <w:noProof/>
                <w:webHidden/>
                <w:color w:val="002060"/>
              </w:rPr>
              <w:instrText xml:space="preserve"> PAGEREF _Toc128334052 \h </w:instrText>
            </w:r>
            <w:r w:rsidR="0049050D" w:rsidRPr="0049050D">
              <w:rPr>
                <w:noProof/>
                <w:webHidden/>
                <w:color w:val="002060"/>
              </w:rPr>
            </w:r>
            <w:r w:rsidR="0049050D" w:rsidRPr="0049050D">
              <w:rPr>
                <w:noProof/>
                <w:webHidden/>
                <w:color w:val="002060"/>
              </w:rPr>
              <w:fldChar w:fldCharType="separate"/>
            </w:r>
            <w:r w:rsidR="006B5151">
              <w:rPr>
                <w:noProof/>
                <w:webHidden/>
                <w:color w:val="002060"/>
              </w:rPr>
              <w:t>5</w:t>
            </w:r>
            <w:r w:rsidR="0049050D" w:rsidRPr="0049050D">
              <w:rPr>
                <w:noProof/>
                <w:webHidden/>
                <w:color w:val="002060"/>
              </w:rPr>
              <w:fldChar w:fldCharType="end"/>
            </w:r>
          </w:hyperlink>
        </w:p>
        <w:p w:rsidR="0049050D" w:rsidRPr="0049050D" w:rsidRDefault="003479C5" w:rsidP="0049050D">
          <w:pPr>
            <w:pStyle w:val="TOC1"/>
            <w:tabs>
              <w:tab w:val="right" w:leader="underscore" w:pos="10790"/>
            </w:tabs>
            <w:spacing w:line="360" w:lineRule="auto"/>
            <w:rPr>
              <w:rFonts w:eastAsiaTheme="minorEastAsia"/>
              <w:noProof/>
              <w:color w:val="002060"/>
              <w:sz w:val="22"/>
              <w:szCs w:val="22"/>
            </w:rPr>
          </w:pPr>
          <w:hyperlink w:anchor="_Toc128334083" w:history="1">
            <w:r w:rsidR="0049050D" w:rsidRPr="0049050D">
              <w:rPr>
                <w:rStyle w:val="Hyperlink"/>
                <w:noProof/>
                <w:color w:val="002060"/>
              </w:rPr>
              <w:t>Statistical Data</w:t>
            </w:r>
            <w:r w:rsidR="0049050D" w:rsidRPr="0049050D">
              <w:rPr>
                <w:noProof/>
                <w:webHidden/>
                <w:color w:val="002060"/>
              </w:rPr>
              <w:tab/>
            </w:r>
            <w:r w:rsidR="0049050D" w:rsidRPr="0049050D">
              <w:rPr>
                <w:noProof/>
                <w:webHidden/>
                <w:color w:val="002060"/>
              </w:rPr>
              <w:fldChar w:fldCharType="begin"/>
            </w:r>
            <w:r w:rsidR="0049050D" w:rsidRPr="0049050D">
              <w:rPr>
                <w:noProof/>
                <w:webHidden/>
                <w:color w:val="002060"/>
              </w:rPr>
              <w:instrText xml:space="preserve"> PAGEREF _Toc128334083 \h </w:instrText>
            </w:r>
            <w:r w:rsidR="0049050D" w:rsidRPr="0049050D">
              <w:rPr>
                <w:noProof/>
                <w:webHidden/>
                <w:color w:val="002060"/>
              </w:rPr>
            </w:r>
            <w:r w:rsidR="0049050D" w:rsidRPr="0049050D">
              <w:rPr>
                <w:noProof/>
                <w:webHidden/>
                <w:color w:val="002060"/>
              </w:rPr>
              <w:fldChar w:fldCharType="separate"/>
            </w:r>
            <w:r w:rsidR="006B5151">
              <w:rPr>
                <w:noProof/>
                <w:webHidden/>
                <w:color w:val="002060"/>
              </w:rPr>
              <w:t>7</w:t>
            </w:r>
            <w:r w:rsidR="0049050D" w:rsidRPr="0049050D">
              <w:rPr>
                <w:noProof/>
                <w:webHidden/>
                <w:color w:val="002060"/>
              </w:rPr>
              <w:fldChar w:fldCharType="end"/>
            </w:r>
          </w:hyperlink>
        </w:p>
        <w:p w:rsidR="0049050D" w:rsidRPr="0049050D" w:rsidRDefault="0049050D" w:rsidP="0049050D">
          <w:pPr>
            <w:pStyle w:val="TOC1"/>
            <w:tabs>
              <w:tab w:val="right" w:leader="underscore" w:pos="10790"/>
            </w:tabs>
            <w:spacing w:line="360" w:lineRule="auto"/>
            <w:rPr>
              <w:rFonts w:eastAsiaTheme="minorEastAsia"/>
              <w:noProof/>
              <w:color w:val="002060"/>
              <w:sz w:val="22"/>
              <w:szCs w:val="22"/>
            </w:rPr>
          </w:pPr>
          <w:r w:rsidRPr="0049050D">
            <w:rPr>
              <w:rStyle w:val="Hyperlink"/>
              <w:noProof/>
              <w:color w:val="002060"/>
              <w:u w:val="none"/>
            </w:rPr>
            <w:t xml:space="preserve">Air Navigation Sevice </w:t>
          </w:r>
          <w:hyperlink w:anchor="_Toc128334084" w:history="1">
            <w:r w:rsidRPr="0049050D">
              <w:rPr>
                <w:rStyle w:val="Hyperlink"/>
                <w:noProof/>
                <w:color w:val="002060"/>
              </w:rPr>
              <w:t>Providers</w:t>
            </w:r>
            <w:r w:rsidRPr="0049050D">
              <w:rPr>
                <w:noProof/>
                <w:webHidden/>
                <w:color w:val="002060"/>
              </w:rPr>
              <w:tab/>
            </w:r>
            <w:r w:rsidRPr="0049050D">
              <w:rPr>
                <w:noProof/>
                <w:webHidden/>
                <w:color w:val="002060"/>
              </w:rPr>
              <w:fldChar w:fldCharType="begin"/>
            </w:r>
            <w:r w:rsidRPr="0049050D">
              <w:rPr>
                <w:noProof/>
                <w:webHidden/>
                <w:color w:val="002060"/>
              </w:rPr>
              <w:instrText xml:space="preserve"> PAGEREF _Toc128334084 \h </w:instrText>
            </w:r>
            <w:r w:rsidRPr="0049050D">
              <w:rPr>
                <w:noProof/>
                <w:webHidden/>
                <w:color w:val="002060"/>
              </w:rPr>
            </w:r>
            <w:r w:rsidRPr="0049050D">
              <w:rPr>
                <w:noProof/>
                <w:webHidden/>
                <w:color w:val="002060"/>
              </w:rPr>
              <w:fldChar w:fldCharType="separate"/>
            </w:r>
            <w:r w:rsidR="006B5151">
              <w:rPr>
                <w:noProof/>
                <w:webHidden/>
                <w:color w:val="002060"/>
              </w:rPr>
              <w:t>9</w:t>
            </w:r>
            <w:r w:rsidRPr="0049050D">
              <w:rPr>
                <w:noProof/>
                <w:webHidden/>
                <w:color w:val="002060"/>
              </w:rPr>
              <w:fldChar w:fldCharType="end"/>
            </w:r>
          </w:hyperlink>
        </w:p>
        <w:p w:rsidR="0049050D" w:rsidRPr="0049050D" w:rsidRDefault="003479C5" w:rsidP="0049050D">
          <w:pPr>
            <w:pStyle w:val="TOC1"/>
            <w:tabs>
              <w:tab w:val="right" w:leader="underscore" w:pos="10790"/>
            </w:tabs>
            <w:spacing w:line="360" w:lineRule="auto"/>
            <w:rPr>
              <w:rFonts w:eastAsiaTheme="minorEastAsia"/>
              <w:noProof/>
              <w:color w:val="002060"/>
              <w:sz w:val="22"/>
              <w:szCs w:val="22"/>
            </w:rPr>
          </w:pPr>
          <w:hyperlink w:anchor="_Toc128334085" w:history="1">
            <w:r w:rsidR="0049050D" w:rsidRPr="0049050D">
              <w:rPr>
                <w:rStyle w:val="Hyperlink"/>
                <w:noProof/>
                <w:color w:val="002060"/>
              </w:rPr>
              <w:t>Aerodrome Operators</w:t>
            </w:r>
            <w:r w:rsidR="0049050D" w:rsidRPr="0049050D">
              <w:rPr>
                <w:noProof/>
                <w:webHidden/>
                <w:color w:val="002060"/>
              </w:rPr>
              <w:tab/>
            </w:r>
            <w:r w:rsidR="0049050D" w:rsidRPr="0049050D">
              <w:rPr>
                <w:noProof/>
                <w:webHidden/>
                <w:color w:val="002060"/>
              </w:rPr>
              <w:fldChar w:fldCharType="begin"/>
            </w:r>
            <w:r w:rsidR="0049050D" w:rsidRPr="0049050D">
              <w:rPr>
                <w:noProof/>
                <w:webHidden/>
                <w:color w:val="002060"/>
              </w:rPr>
              <w:instrText xml:space="preserve"> PAGEREF _Toc128334085 \h </w:instrText>
            </w:r>
            <w:r w:rsidR="0049050D" w:rsidRPr="0049050D">
              <w:rPr>
                <w:noProof/>
                <w:webHidden/>
                <w:color w:val="002060"/>
              </w:rPr>
            </w:r>
            <w:r w:rsidR="0049050D" w:rsidRPr="0049050D">
              <w:rPr>
                <w:noProof/>
                <w:webHidden/>
                <w:color w:val="002060"/>
              </w:rPr>
              <w:fldChar w:fldCharType="separate"/>
            </w:r>
            <w:r w:rsidR="006B5151">
              <w:rPr>
                <w:noProof/>
                <w:webHidden/>
                <w:color w:val="002060"/>
              </w:rPr>
              <w:t>11</w:t>
            </w:r>
            <w:r w:rsidR="0049050D" w:rsidRPr="0049050D">
              <w:rPr>
                <w:noProof/>
                <w:webHidden/>
                <w:color w:val="002060"/>
              </w:rPr>
              <w:fldChar w:fldCharType="end"/>
            </w:r>
          </w:hyperlink>
        </w:p>
        <w:p w:rsidR="0049050D" w:rsidRPr="0049050D" w:rsidRDefault="003479C5" w:rsidP="0049050D">
          <w:pPr>
            <w:pStyle w:val="TOC1"/>
            <w:tabs>
              <w:tab w:val="right" w:leader="underscore" w:pos="10790"/>
            </w:tabs>
            <w:spacing w:line="360" w:lineRule="auto"/>
            <w:rPr>
              <w:rFonts w:eastAsiaTheme="minorEastAsia"/>
              <w:noProof/>
              <w:color w:val="002060"/>
              <w:sz w:val="22"/>
              <w:szCs w:val="22"/>
            </w:rPr>
          </w:pPr>
          <w:hyperlink w:anchor="_Toc128334086" w:history="1">
            <w:r w:rsidR="0049050D" w:rsidRPr="0049050D">
              <w:rPr>
                <w:rStyle w:val="Hyperlink"/>
                <w:noProof/>
                <w:color w:val="002060"/>
              </w:rPr>
              <w:t>Albanian Operators</w:t>
            </w:r>
            <w:r w:rsidR="0049050D" w:rsidRPr="0049050D">
              <w:rPr>
                <w:noProof/>
                <w:webHidden/>
                <w:color w:val="002060"/>
              </w:rPr>
              <w:tab/>
            </w:r>
            <w:r w:rsidR="0049050D" w:rsidRPr="0049050D">
              <w:rPr>
                <w:noProof/>
                <w:webHidden/>
                <w:color w:val="002060"/>
              </w:rPr>
              <w:fldChar w:fldCharType="begin"/>
            </w:r>
            <w:r w:rsidR="0049050D" w:rsidRPr="0049050D">
              <w:rPr>
                <w:noProof/>
                <w:webHidden/>
                <w:color w:val="002060"/>
              </w:rPr>
              <w:instrText xml:space="preserve"> PAGEREF _Toc128334086 \h </w:instrText>
            </w:r>
            <w:r w:rsidR="0049050D" w:rsidRPr="0049050D">
              <w:rPr>
                <w:noProof/>
                <w:webHidden/>
                <w:color w:val="002060"/>
              </w:rPr>
            </w:r>
            <w:r w:rsidR="0049050D" w:rsidRPr="0049050D">
              <w:rPr>
                <w:noProof/>
                <w:webHidden/>
                <w:color w:val="002060"/>
              </w:rPr>
              <w:fldChar w:fldCharType="separate"/>
            </w:r>
            <w:r w:rsidR="006B5151">
              <w:rPr>
                <w:noProof/>
                <w:webHidden/>
                <w:color w:val="002060"/>
              </w:rPr>
              <w:t>14</w:t>
            </w:r>
            <w:r w:rsidR="0049050D" w:rsidRPr="0049050D">
              <w:rPr>
                <w:noProof/>
                <w:webHidden/>
                <w:color w:val="002060"/>
              </w:rPr>
              <w:fldChar w:fldCharType="end"/>
            </w:r>
          </w:hyperlink>
        </w:p>
        <w:p w:rsidR="0049050D" w:rsidRPr="0049050D" w:rsidRDefault="003479C5" w:rsidP="0049050D">
          <w:pPr>
            <w:pStyle w:val="TOC1"/>
            <w:tabs>
              <w:tab w:val="right" w:leader="underscore" w:pos="10790"/>
            </w:tabs>
            <w:spacing w:line="360" w:lineRule="auto"/>
            <w:rPr>
              <w:rFonts w:eastAsiaTheme="minorEastAsia"/>
              <w:noProof/>
              <w:color w:val="002060"/>
              <w:sz w:val="22"/>
              <w:szCs w:val="22"/>
            </w:rPr>
          </w:pPr>
          <w:hyperlink r:id="rId15" w:anchor="_Toc128334087" w:history="1">
            <w:r w:rsidR="0049050D" w:rsidRPr="0049050D">
              <w:rPr>
                <w:rStyle w:val="Hyperlink"/>
                <w:noProof/>
                <w:color w:val="002060"/>
              </w:rPr>
              <w:t>Appendix A</w:t>
            </w:r>
            <w:r w:rsidR="0049050D" w:rsidRPr="0049050D">
              <w:rPr>
                <w:noProof/>
                <w:webHidden/>
                <w:color w:val="002060"/>
              </w:rPr>
              <w:tab/>
            </w:r>
            <w:r w:rsidR="0049050D" w:rsidRPr="0049050D">
              <w:rPr>
                <w:noProof/>
                <w:webHidden/>
                <w:color w:val="002060"/>
              </w:rPr>
              <w:fldChar w:fldCharType="begin"/>
            </w:r>
            <w:r w:rsidR="0049050D" w:rsidRPr="0049050D">
              <w:rPr>
                <w:noProof/>
                <w:webHidden/>
                <w:color w:val="002060"/>
              </w:rPr>
              <w:instrText xml:space="preserve"> PAGEREF _Toc128334087 \h </w:instrText>
            </w:r>
            <w:r w:rsidR="0049050D" w:rsidRPr="0049050D">
              <w:rPr>
                <w:noProof/>
                <w:webHidden/>
                <w:color w:val="002060"/>
              </w:rPr>
            </w:r>
            <w:r w:rsidR="0049050D" w:rsidRPr="0049050D">
              <w:rPr>
                <w:noProof/>
                <w:webHidden/>
                <w:color w:val="002060"/>
              </w:rPr>
              <w:fldChar w:fldCharType="separate"/>
            </w:r>
            <w:r w:rsidR="006B5151">
              <w:rPr>
                <w:noProof/>
                <w:webHidden/>
                <w:color w:val="002060"/>
              </w:rPr>
              <w:t>16</w:t>
            </w:r>
            <w:r w:rsidR="0049050D" w:rsidRPr="0049050D">
              <w:rPr>
                <w:noProof/>
                <w:webHidden/>
                <w:color w:val="002060"/>
              </w:rPr>
              <w:fldChar w:fldCharType="end"/>
            </w:r>
          </w:hyperlink>
        </w:p>
        <w:p w:rsidR="0062701A" w:rsidRDefault="0049050D" w:rsidP="0049050D">
          <w:pPr>
            <w:spacing w:line="360" w:lineRule="auto"/>
            <w:rPr>
              <w:b/>
              <w:bCs/>
              <w:noProof/>
            </w:rPr>
          </w:pPr>
          <w:r w:rsidRPr="0049050D">
            <w:rPr>
              <w:color w:val="002060"/>
            </w:rPr>
            <w:fldChar w:fldCharType="end"/>
          </w:r>
        </w:p>
      </w:sdtContent>
    </w:sdt>
    <w:p w:rsidR="0062701A" w:rsidRDefault="0062701A" w:rsidP="00A24793">
      <w:pPr>
        <w:sectPr w:rsidR="0062701A" w:rsidSect="0062701A">
          <w:footerReference w:type="default" r:id="rId16"/>
          <w:pgSz w:w="12240" w:h="15840" w:code="1"/>
          <w:pgMar w:top="568" w:right="720" w:bottom="810" w:left="720" w:header="0" w:footer="0" w:gutter="0"/>
          <w:cols w:space="708"/>
          <w:docGrid w:linePitch="360"/>
        </w:sectPr>
      </w:pPr>
    </w:p>
    <w:p w:rsidR="00964FB3" w:rsidRPr="003A798E" w:rsidRDefault="00964FB3" w:rsidP="00A24793">
      <w:r>
        <w:rPr>
          <w:noProof/>
          <w:lang w:val="en-GB" w:eastAsia="en-GB"/>
        </w:rPr>
        <w:lastRenderedPageBreak/>
        <mc:AlternateContent>
          <mc:Choice Requires="wps">
            <w:drawing>
              <wp:anchor distT="0" distB="0" distL="114300" distR="114300" simplePos="0" relativeHeight="251679744" behindDoc="0" locked="0" layoutInCell="1" allowOverlap="1" wp14:anchorId="793AB114" wp14:editId="5BA84340">
                <wp:simplePos x="0" y="0"/>
                <wp:positionH relativeFrom="margin">
                  <wp:posOffset>-19050</wp:posOffset>
                </wp:positionH>
                <wp:positionV relativeFrom="paragraph">
                  <wp:posOffset>594360</wp:posOffset>
                </wp:positionV>
                <wp:extent cx="6788150" cy="2292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88150" cy="22923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717E74" w:rsidRDefault="00717E74" w:rsidP="00964FB3"/>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93AB114" id="_x0000_t202" coordsize="21600,21600" o:spt="202" path="m,l,21600r21600,l21600,xe">
                <v:stroke joinstyle="miter"/>
                <v:path gradientshapeok="t" o:connecttype="rect"/>
              </v:shapetype>
              <v:shape id="Text Box 7" o:spid="_x0000_s1026" type="#_x0000_t202" style="position:absolute;margin-left:-1.5pt;margin-top:46.8pt;width:534.5pt;height:18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" filled="f" stroked="f" strokeweight=".5pt">
                <v:textbox inset="4pt,4pt,4pt,4pt">
                  <w:txbxContent>
                    <w:p w:rsidR="00717E74" w:rsidRDefault="00717E74" w:rsidP="00964FB3"/>
                  </w:txbxContent>
                </v:textbox>
                <w10:wrap anchorx="margin"/>
              </v:shape>
            </w:pict>
          </mc:Fallback>
        </mc:AlternateContent>
      </w:r>
    </w:p>
    <w:tbl>
      <w:tblPr>
        <w:tblW w:w="10773" w:type="dxa"/>
        <w:shd w:val="clear" w:color="auto" w:fill="ECFBFB" w:themeFill="accent4"/>
        <w:tblLayout w:type="fixed"/>
        <w:tblLook w:val="0600" w:firstRow="0" w:lastRow="0" w:firstColumn="0" w:lastColumn="0" w:noHBand="1" w:noVBand="1"/>
      </w:tblPr>
      <w:tblGrid>
        <w:gridCol w:w="426"/>
        <w:gridCol w:w="4961"/>
        <w:gridCol w:w="4961"/>
        <w:gridCol w:w="425"/>
      </w:tblGrid>
      <w:tr w:rsidR="00A24793" w:rsidRPr="003A798E" w:rsidTr="00A24793">
        <w:trPr>
          <w:trHeight w:val="547"/>
        </w:trPr>
        <w:tc>
          <w:tcPr>
            <w:tcW w:w="426" w:type="dxa"/>
            <w:shd w:val="clear" w:color="auto" w:fill="ECFBFB" w:themeFill="accent4"/>
          </w:tcPr>
          <w:p w:rsidR="00A24793" w:rsidRPr="003A798E" w:rsidRDefault="00A24793" w:rsidP="00A24793"/>
        </w:tc>
        <w:tc>
          <w:tcPr>
            <w:tcW w:w="4961" w:type="dxa"/>
            <w:shd w:val="clear" w:color="auto" w:fill="ECFBFB" w:themeFill="accent4"/>
          </w:tcPr>
          <w:p w:rsidR="00A24793" w:rsidRPr="003A798E" w:rsidRDefault="00A24793" w:rsidP="00A24793"/>
        </w:tc>
        <w:tc>
          <w:tcPr>
            <w:tcW w:w="4961" w:type="dxa"/>
            <w:shd w:val="clear" w:color="auto" w:fill="ECFBFB" w:themeFill="accent4"/>
          </w:tcPr>
          <w:p w:rsidR="00A24793" w:rsidRPr="003A798E" w:rsidRDefault="00A24793" w:rsidP="00A24793"/>
        </w:tc>
        <w:tc>
          <w:tcPr>
            <w:tcW w:w="425" w:type="dxa"/>
            <w:shd w:val="clear" w:color="auto" w:fill="ECFBFB" w:themeFill="accent4"/>
          </w:tcPr>
          <w:p w:rsidR="00A24793" w:rsidRPr="003A798E" w:rsidRDefault="00A24793" w:rsidP="00A24793"/>
        </w:tc>
      </w:tr>
      <w:tr w:rsidR="0031055C" w:rsidRPr="003A798E" w:rsidTr="002F3096">
        <w:trPr>
          <w:trHeight w:val="8720"/>
        </w:trPr>
        <w:tc>
          <w:tcPr>
            <w:tcW w:w="426" w:type="dxa"/>
            <w:shd w:val="clear" w:color="auto" w:fill="ECFBFB" w:themeFill="accent4"/>
          </w:tcPr>
          <w:p w:rsidR="0031055C" w:rsidRPr="003A798E" w:rsidRDefault="0031055C" w:rsidP="00E83116"/>
        </w:tc>
        <w:tc>
          <w:tcPr>
            <w:tcW w:w="4961" w:type="dxa"/>
            <w:tcBorders>
              <w:bottom w:val="single" w:sz="18" w:space="0" w:color="00C1C7" w:themeColor="accent2"/>
            </w:tcBorders>
            <w:shd w:val="clear" w:color="auto" w:fill="ECFBFB" w:themeFill="accent4"/>
          </w:tcPr>
          <w:p w:rsidR="00BC4F76" w:rsidRPr="00BC4F76" w:rsidRDefault="00C64AEB" w:rsidP="00F66A85">
            <w:pPr>
              <w:pStyle w:val="Heading5"/>
            </w:pPr>
            <w:r>
              <w:t>Executive Summary</w:t>
            </w:r>
          </w:p>
        </w:tc>
        <w:tc>
          <w:tcPr>
            <w:tcW w:w="4961" w:type="dxa"/>
            <w:tcBorders>
              <w:bottom w:val="single" w:sz="18" w:space="0" w:color="00C1C7" w:themeColor="accent2"/>
            </w:tcBorders>
            <w:shd w:val="clear" w:color="auto" w:fill="ECFBFB" w:themeFill="accent4"/>
          </w:tcPr>
          <w:p w:rsidR="0031055C" w:rsidRDefault="00C64AEB" w:rsidP="00C64AEB">
            <w:pPr>
              <w:pStyle w:val="Text"/>
              <w:jc w:val="both"/>
            </w:pPr>
            <w:r>
              <w:t>This report provides a summary of the analysis of the occurrence reported to ACAA as well as accident and serious incidents investigated by Aircraft Accident Investigation Authority of Albania in 2022.</w:t>
            </w:r>
          </w:p>
          <w:p w:rsidR="00126882" w:rsidRDefault="00126882" w:rsidP="00C64AEB">
            <w:pPr>
              <w:pStyle w:val="Text"/>
              <w:jc w:val="both"/>
            </w:pPr>
          </w:p>
          <w:p w:rsidR="00126882" w:rsidRDefault="00126882" w:rsidP="00C64AEB">
            <w:pPr>
              <w:pStyle w:val="Text"/>
              <w:jc w:val="both"/>
            </w:pPr>
            <w:r>
              <w:t xml:space="preserve">It identifies the key safety issues and safety performance of the Albania aviation industry. The structure has been categorized by different types of operation on each aviation sector as follows: </w:t>
            </w:r>
          </w:p>
          <w:p w:rsidR="00126882" w:rsidRDefault="00126882" w:rsidP="00C64AEB">
            <w:pPr>
              <w:pStyle w:val="Text"/>
              <w:jc w:val="both"/>
            </w:pPr>
          </w:p>
          <w:p w:rsidR="00126882" w:rsidRDefault="00126882" w:rsidP="00126882">
            <w:pPr>
              <w:pStyle w:val="Text"/>
              <w:numPr>
                <w:ilvl w:val="0"/>
                <w:numId w:val="1"/>
              </w:numPr>
              <w:ind w:left="457" w:hanging="284"/>
              <w:jc w:val="both"/>
            </w:pPr>
            <w:r>
              <w:t>Air Navigation Service Providers</w:t>
            </w:r>
            <w:r w:rsidR="00396093">
              <w:t>,</w:t>
            </w:r>
          </w:p>
          <w:p w:rsidR="00396093" w:rsidRDefault="00126882" w:rsidP="00396093">
            <w:pPr>
              <w:pStyle w:val="Text"/>
              <w:numPr>
                <w:ilvl w:val="0"/>
                <w:numId w:val="1"/>
              </w:numPr>
              <w:ind w:left="457" w:hanging="284"/>
              <w:jc w:val="both"/>
            </w:pPr>
            <w:r>
              <w:t xml:space="preserve">Aerodrome Operators, and </w:t>
            </w:r>
          </w:p>
          <w:p w:rsidR="00126882" w:rsidRPr="003A798E" w:rsidRDefault="00396093" w:rsidP="00396093">
            <w:pPr>
              <w:pStyle w:val="Text"/>
              <w:numPr>
                <w:ilvl w:val="0"/>
                <w:numId w:val="1"/>
              </w:numPr>
              <w:ind w:left="457" w:hanging="284"/>
              <w:jc w:val="both"/>
            </w:pPr>
            <w:r>
              <w:t>Albanian Operators.</w:t>
            </w:r>
          </w:p>
        </w:tc>
        <w:tc>
          <w:tcPr>
            <w:tcW w:w="425" w:type="dxa"/>
            <w:shd w:val="clear" w:color="auto" w:fill="ECFBFB" w:themeFill="accent4"/>
          </w:tcPr>
          <w:p w:rsidR="0031055C" w:rsidRPr="003A798E" w:rsidRDefault="0031055C" w:rsidP="00E83116"/>
        </w:tc>
      </w:tr>
      <w:tr w:rsidR="0031055C" w:rsidRPr="003A798E" w:rsidTr="004F53B1">
        <w:trPr>
          <w:trHeight w:val="3459"/>
        </w:trPr>
        <w:tc>
          <w:tcPr>
            <w:tcW w:w="426" w:type="dxa"/>
            <w:shd w:val="clear" w:color="auto" w:fill="FFFFFF" w:themeFill="background1"/>
          </w:tcPr>
          <w:p w:rsidR="0031055C" w:rsidRPr="003A798E" w:rsidRDefault="0031055C" w:rsidP="00E83116"/>
        </w:tc>
        <w:tc>
          <w:tcPr>
            <w:tcW w:w="9922" w:type="dxa"/>
            <w:gridSpan w:val="2"/>
            <w:tcBorders>
              <w:top w:val="single" w:sz="18" w:space="0" w:color="00C1C7" w:themeColor="accent2"/>
            </w:tcBorders>
            <w:shd w:val="clear" w:color="auto" w:fill="FFFFFF" w:themeFill="background1"/>
            <w:vAlign w:val="center"/>
          </w:tcPr>
          <w:p w:rsidR="0042609C" w:rsidRDefault="004F53B1" w:rsidP="004F53B1">
            <w:pPr>
              <w:pStyle w:val="Text"/>
              <w:jc w:val="center"/>
              <w:rPr>
                <w:i w:val="0"/>
              </w:rPr>
            </w:pPr>
            <w:r>
              <w:object w:dxaOrig="5860" w:dyaOrig="3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6pt;height:161.3pt" o:ole="">
                  <v:imagedata r:id="rId17" o:title=""/>
                </v:shape>
                <o:OLEObject Type="Embed" ProgID="PBrush" ShapeID="_x0000_i1025" DrawAspect="Content" ObjectID="_1739251190" r:id="rId18"/>
              </w:object>
            </w:r>
          </w:p>
          <w:p w:rsidR="0042609C" w:rsidRDefault="0042609C" w:rsidP="0042609C"/>
          <w:p w:rsidR="0059714E" w:rsidRPr="0042609C" w:rsidRDefault="0059714E" w:rsidP="0042609C"/>
        </w:tc>
        <w:tc>
          <w:tcPr>
            <w:tcW w:w="425" w:type="dxa"/>
            <w:shd w:val="clear" w:color="auto" w:fill="FFFFFF" w:themeFill="background1"/>
          </w:tcPr>
          <w:p w:rsidR="0031055C" w:rsidRPr="003A798E" w:rsidRDefault="0031055C" w:rsidP="00E83116"/>
        </w:tc>
      </w:tr>
    </w:tbl>
    <w:p w:rsidR="002F3096" w:rsidRDefault="002F3096" w:rsidP="00402078">
      <w:pPr>
        <w:pStyle w:val="Heading1"/>
        <w:rPr>
          <w:sz w:val="40"/>
          <w:szCs w:val="40"/>
        </w:rPr>
      </w:pPr>
    </w:p>
    <w:p w:rsidR="00893E1F" w:rsidRPr="00A46B7E" w:rsidRDefault="00502B16" w:rsidP="00402078">
      <w:pPr>
        <w:pStyle w:val="Heading1"/>
        <w:rPr>
          <w:sz w:val="40"/>
          <w:szCs w:val="40"/>
        </w:rPr>
      </w:pPr>
      <w:bookmarkStart w:id="8" w:name="_Toc128334050"/>
      <w:r w:rsidRPr="00A46B7E">
        <w:rPr>
          <w:sz w:val="40"/>
          <w:szCs w:val="40"/>
        </w:rPr>
        <w:t>Introduction</w:t>
      </w:r>
      <w:bookmarkEnd w:id="8"/>
    </w:p>
    <w:bookmarkStart w:id="9" w:name="_Toc128322552"/>
    <w:bookmarkStart w:id="10" w:name="_Toc128322693"/>
    <w:bookmarkStart w:id="11" w:name="_Toc128334051"/>
    <w:p w:rsidR="008C7AC3" w:rsidRPr="00CD6283" w:rsidRDefault="008C7AC3" w:rsidP="00CD6283">
      <w:pPr>
        <w:pStyle w:val="Heading1"/>
        <w:spacing w:line="276" w:lineRule="auto"/>
        <w:rPr>
          <w:b w:val="0"/>
          <w:sz w:val="24"/>
          <w:szCs w:val="24"/>
        </w:rPr>
      </w:pPr>
      <w:r w:rsidRPr="00CD6283">
        <w:rPr>
          <w:b w:val="0"/>
          <w:noProof/>
          <w:sz w:val="24"/>
          <w:szCs w:val="24"/>
          <w:lang w:val="en-GB" w:eastAsia="en-GB"/>
        </w:rPr>
        <mc:AlternateContent>
          <mc:Choice Requires="wps">
            <w:drawing>
              <wp:anchor distT="0" distB="0" distL="114300" distR="114300" simplePos="0" relativeHeight="251664384" behindDoc="0" locked="0" layoutInCell="1" allowOverlap="1" wp14:anchorId="6128D92C" wp14:editId="77204E8A">
                <wp:simplePos x="0" y="0"/>
                <wp:positionH relativeFrom="margin">
                  <wp:posOffset>0</wp:posOffset>
                </wp:positionH>
                <wp:positionV relativeFrom="paragraph">
                  <wp:posOffset>63500</wp:posOffset>
                </wp:positionV>
                <wp:extent cx="3927945" cy="0"/>
                <wp:effectExtent l="0" t="19050" r="34925" b="19050"/>
                <wp:wrapNone/>
                <wp:docPr id="9" name="Straight Connector 9"/>
                <wp:cNvGraphicFramePr/>
                <a:graphic xmlns:a="http://schemas.openxmlformats.org/drawingml/2006/main">
                  <a:graphicData uri="http://schemas.microsoft.com/office/word/2010/wordprocessingShape">
                    <wps:wsp>
                      <wps:cNvCnPr/>
                      <wps:spPr>
                        <a:xfrm>
                          <a:off x="0" y="0"/>
                          <a:ext cx="3927945" cy="0"/>
                        </a:xfrm>
                        <a:prstGeom prst="line">
                          <a:avLst/>
                        </a:prstGeom>
                        <a:noFill/>
                        <a:ln w="38100" cap="flat">
                          <a:solidFill>
                            <a:schemeClr val="accent1">
                              <a:lumMod val="75000"/>
                            </a:schemeClr>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1809F7F"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 to="30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" strokecolor="#0d294e [2404]" strokeweight="3pt">
                <v:stroke miterlimit="4" joinstyle="miter"/>
                <w10:wrap anchorx="margin"/>
              </v:line>
            </w:pict>
          </mc:Fallback>
        </mc:AlternateContent>
      </w:r>
      <w:r w:rsidR="00662753" w:rsidRPr="00CD6283">
        <w:rPr>
          <w:b w:val="0"/>
          <w:sz w:val="24"/>
          <w:szCs w:val="24"/>
        </w:rPr>
        <w:t>The occurrence Reporting System aims to improve aviation safety by ensuring the relevant safety information related to civil aviation is reported, collected, stored, protected, exchanged, disseminated and analyzed. The sole objective of occurrence reporting is the prevention of accidents and incidents and not to attribute blame or liability. The information collected is adequately protected from unauthorized use or disclosure, and it is used strictly for the purpose of maintaining and improving aviation safety.</w:t>
      </w:r>
      <w:bookmarkEnd w:id="9"/>
      <w:bookmarkEnd w:id="10"/>
      <w:bookmarkEnd w:id="11"/>
      <w:r w:rsidR="00662753" w:rsidRPr="00CD6283">
        <w:rPr>
          <w:b w:val="0"/>
          <w:sz w:val="24"/>
          <w:szCs w:val="24"/>
        </w:rPr>
        <w:t xml:space="preserve"> </w:t>
      </w:r>
    </w:p>
    <w:p w:rsidR="00D13AD7" w:rsidRPr="00CD6283" w:rsidRDefault="00D13AD7" w:rsidP="00CD6283">
      <w:pPr>
        <w:spacing w:line="276" w:lineRule="auto"/>
        <w:jc w:val="both"/>
        <w:rPr>
          <w:rFonts w:ascii="Garamond" w:hAnsi="Garamond"/>
          <w:color w:val="0D294E" w:themeColor="accent1" w:themeShade="BF"/>
        </w:rPr>
      </w:pPr>
    </w:p>
    <w:p w:rsidR="0047440F" w:rsidRPr="00CD6283" w:rsidRDefault="0047440F" w:rsidP="00CD6283">
      <w:pPr>
        <w:spacing w:line="276" w:lineRule="auto"/>
        <w:jc w:val="both"/>
        <w:rPr>
          <w:rFonts w:ascii="Garamond" w:hAnsi="Garamond"/>
          <w:color w:val="0D294E" w:themeColor="accent1" w:themeShade="BF"/>
        </w:rPr>
      </w:pPr>
      <w:r w:rsidRPr="00CD6283">
        <w:rPr>
          <w:rFonts w:ascii="Garamond" w:hAnsi="Garamond"/>
          <w:color w:val="0D294E" w:themeColor="accent1" w:themeShade="BF"/>
        </w:rPr>
        <w:t>Occurrence reporting in Albania is governed by CAA Regulation N</w:t>
      </w:r>
      <w:r w:rsidR="00A90578" w:rsidRPr="00CD6283">
        <w:rPr>
          <w:rFonts w:ascii="Garamond" w:hAnsi="Garamond"/>
          <w:color w:val="0D294E" w:themeColor="accent1" w:themeShade="BF"/>
        </w:rPr>
        <w:t>o.89/</w:t>
      </w:r>
      <w:r w:rsidRPr="00CD6283">
        <w:rPr>
          <w:rFonts w:ascii="Garamond" w:hAnsi="Garamond"/>
          <w:color w:val="0D294E" w:themeColor="accent1" w:themeShade="BF"/>
        </w:rPr>
        <w:t>2022 on reporting, analysis and follow-up of oc</w:t>
      </w:r>
      <w:r w:rsidR="004026C6" w:rsidRPr="00CD6283">
        <w:rPr>
          <w:rFonts w:ascii="Garamond" w:hAnsi="Garamond"/>
          <w:color w:val="0D294E" w:themeColor="accent1" w:themeShade="BF"/>
        </w:rPr>
        <w:t xml:space="preserve">currences in civil aviation, of </w:t>
      </w:r>
      <w:r w:rsidR="0020605E" w:rsidRPr="00CD6283">
        <w:rPr>
          <w:rFonts w:ascii="Garamond" w:hAnsi="Garamond"/>
          <w:color w:val="0D294E" w:themeColor="accent1" w:themeShade="BF"/>
        </w:rPr>
        <w:t xml:space="preserve">05 </w:t>
      </w:r>
      <w:r w:rsidR="004026C6" w:rsidRPr="00CD6283">
        <w:rPr>
          <w:rFonts w:ascii="Garamond" w:hAnsi="Garamond"/>
          <w:color w:val="0D294E" w:themeColor="accent1" w:themeShade="BF"/>
        </w:rPr>
        <w:t xml:space="preserve">May 2022, </w:t>
      </w:r>
      <w:r w:rsidR="0020605E" w:rsidRPr="00CD6283">
        <w:rPr>
          <w:rFonts w:ascii="Garamond" w:hAnsi="Garamond"/>
          <w:color w:val="0D294E" w:themeColor="accent1" w:themeShade="BF"/>
        </w:rPr>
        <w:t xml:space="preserve">which transposes into Minister Order of the Republic of Albania Regulation (EU) No.376/2014 </w:t>
      </w:r>
      <w:r w:rsidR="00D13AD7" w:rsidRPr="00CD6283">
        <w:rPr>
          <w:rFonts w:ascii="Garamond" w:hAnsi="Garamond"/>
          <w:color w:val="0D294E" w:themeColor="accent1" w:themeShade="BF"/>
        </w:rPr>
        <w:t>of the European Parliament and of the Council of 3 April 2014 on the reporting, analysis and follow-up of occurrences in civil aviation.</w:t>
      </w:r>
    </w:p>
    <w:p w:rsidR="004026C6" w:rsidRPr="00CD6283" w:rsidRDefault="004026C6" w:rsidP="00CD6283">
      <w:pPr>
        <w:shd w:val="clear" w:color="auto" w:fill="FFFFFF"/>
        <w:spacing w:line="276" w:lineRule="auto"/>
        <w:jc w:val="both"/>
        <w:rPr>
          <w:rFonts w:ascii="Garamond" w:eastAsia="Times New Roman" w:hAnsi="Garamond" w:cs="Times New Roman"/>
          <w:color w:val="0D294E" w:themeColor="accent1" w:themeShade="BF"/>
        </w:rPr>
      </w:pPr>
    </w:p>
    <w:p w:rsidR="00AD535D" w:rsidRPr="00CD6283" w:rsidRDefault="00733CD4" w:rsidP="00CD6283">
      <w:pPr>
        <w:shd w:val="clear" w:color="auto" w:fill="FFFFFF"/>
        <w:spacing w:line="276" w:lineRule="auto"/>
        <w:jc w:val="both"/>
        <w:rPr>
          <w:rStyle w:val="A6"/>
          <w:rFonts w:ascii="Garamond" w:eastAsia="Times New Roman" w:hAnsi="Garamond" w:cs="Times New Roman"/>
          <w:color w:val="0D294E" w:themeColor="accent1" w:themeShade="BF"/>
          <w:sz w:val="24"/>
          <w:szCs w:val="24"/>
        </w:rPr>
      </w:pPr>
      <w:r w:rsidRPr="00CD6283">
        <w:rPr>
          <w:rFonts w:ascii="Garamond" w:eastAsia="Times New Roman" w:hAnsi="Garamond" w:cs="Times New Roman"/>
          <w:color w:val="0D294E" w:themeColor="accent1" w:themeShade="BF"/>
        </w:rPr>
        <w:t>This Safety Report contains a description of the occurrences classes and categories, an analysis of the 2022 occurrence reports data and statistics, detailed information on the coded categories of the occurrences reported in 2022.</w:t>
      </w:r>
      <w:r w:rsidR="00631566" w:rsidRPr="00CD6283">
        <w:rPr>
          <w:rFonts w:ascii="Garamond" w:eastAsia="Times New Roman" w:hAnsi="Garamond" w:cs="Times New Roman"/>
          <w:color w:val="0D294E" w:themeColor="accent1" w:themeShade="BF"/>
        </w:rPr>
        <w:t xml:space="preserve"> </w:t>
      </w:r>
      <w:r w:rsidR="002769D5" w:rsidRPr="00CD6283">
        <w:rPr>
          <w:rStyle w:val="A6"/>
          <w:rFonts w:ascii="Garamond" w:hAnsi="Garamond"/>
          <w:color w:val="0D294E" w:themeColor="accent1" w:themeShade="BF"/>
          <w:sz w:val="24"/>
          <w:szCs w:val="24"/>
        </w:rPr>
        <w:t>Albanian Annual Safety report 2022 puts forward an aggregated summary of the safety data and safety information submitted to ACAA by the Civil Aviation Organization’s (CAOs) with regards to safety issues. The collection of safety data gathered in this report also cover</w:t>
      </w:r>
      <w:r w:rsidR="00E32F25" w:rsidRPr="00CD6283">
        <w:rPr>
          <w:rStyle w:val="A6"/>
          <w:rFonts w:ascii="Garamond" w:hAnsi="Garamond"/>
          <w:color w:val="0D294E" w:themeColor="accent1" w:themeShade="BF"/>
          <w:sz w:val="24"/>
          <w:szCs w:val="24"/>
        </w:rPr>
        <w:t xml:space="preserve">s information received from </w:t>
      </w:r>
      <w:proofErr w:type="spellStart"/>
      <w:r w:rsidR="00B932EB" w:rsidRPr="00CD6283">
        <w:rPr>
          <w:rStyle w:val="A6"/>
          <w:rFonts w:ascii="Garamond" w:hAnsi="Garamond"/>
          <w:color w:val="0D294E" w:themeColor="accent1" w:themeShade="BF"/>
          <w:sz w:val="24"/>
          <w:szCs w:val="24"/>
        </w:rPr>
        <w:t>Albcontrol</w:t>
      </w:r>
      <w:proofErr w:type="spellEnd"/>
      <w:r w:rsidR="00B932EB" w:rsidRPr="00CD6283">
        <w:rPr>
          <w:rStyle w:val="A6"/>
          <w:rFonts w:ascii="Garamond" w:hAnsi="Garamond"/>
          <w:color w:val="0D294E" w:themeColor="accent1" w:themeShade="BF"/>
          <w:sz w:val="24"/>
          <w:szCs w:val="24"/>
        </w:rPr>
        <w:t>, Aerodro</w:t>
      </w:r>
      <w:r w:rsidR="00631566" w:rsidRPr="00CD6283">
        <w:rPr>
          <w:rStyle w:val="A6"/>
          <w:rFonts w:ascii="Garamond" w:hAnsi="Garamond"/>
          <w:color w:val="0D294E" w:themeColor="accent1" w:themeShade="BF"/>
          <w:sz w:val="24"/>
          <w:szCs w:val="24"/>
        </w:rPr>
        <w:t>me Operators, Albanian airlines</w:t>
      </w:r>
      <w:r w:rsidR="00B932EB" w:rsidRPr="00CD6283">
        <w:rPr>
          <w:rStyle w:val="A6"/>
          <w:rFonts w:ascii="Garamond" w:hAnsi="Garamond"/>
          <w:color w:val="0D294E" w:themeColor="accent1" w:themeShade="BF"/>
          <w:sz w:val="24"/>
          <w:szCs w:val="24"/>
        </w:rPr>
        <w:t>, and Commercial Air Transport.</w:t>
      </w:r>
    </w:p>
    <w:p w:rsidR="00B932EB" w:rsidRPr="00CD6283" w:rsidRDefault="00B932EB" w:rsidP="00CD6283">
      <w:pPr>
        <w:spacing w:line="276" w:lineRule="auto"/>
        <w:rPr>
          <w:color w:val="0D294E" w:themeColor="accent1" w:themeShade="BF"/>
        </w:rPr>
      </w:pPr>
    </w:p>
    <w:p w:rsidR="00B932EB" w:rsidRPr="00CD6283" w:rsidRDefault="00B932EB" w:rsidP="00CD6283">
      <w:pPr>
        <w:spacing w:line="276" w:lineRule="auto"/>
        <w:rPr>
          <w:rFonts w:ascii="Garamond" w:hAnsi="Garamond"/>
          <w:b/>
          <w:color w:val="0D294E" w:themeColor="accent1" w:themeShade="BF"/>
        </w:rPr>
      </w:pPr>
      <w:r w:rsidRPr="00CD6283">
        <w:rPr>
          <w:rFonts w:ascii="Garamond" w:hAnsi="Garamond"/>
          <w:b/>
          <w:color w:val="0D294E" w:themeColor="accent1" w:themeShade="BF"/>
        </w:rPr>
        <w:t xml:space="preserve">Albanian Aviation Safety Occurrence Reporting </w:t>
      </w:r>
    </w:p>
    <w:p w:rsidR="006C4E85" w:rsidRDefault="00631566" w:rsidP="00B932EB">
      <w:pPr>
        <w:rPr>
          <w:color w:val="6C6A6A" w:themeColor="background2" w:themeShade="80"/>
          <w:sz w:val="32"/>
          <w:szCs w:val="32"/>
        </w:rPr>
      </w:pPr>
      <w:r>
        <w:rPr>
          <w:noProof/>
          <w:color w:val="6C6A6A" w:themeColor="background2" w:themeShade="80"/>
          <w:sz w:val="32"/>
          <w:szCs w:val="32"/>
          <w:lang w:val="en-GB" w:eastAsia="en-GB"/>
        </w:rPr>
        <mc:AlternateContent>
          <mc:Choice Requires="wps">
            <w:drawing>
              <wp:anchor distT="0" distB="0" distL="114300" distR="114300" simplePos="0" relativeHeight="251668480" behindDoc="0" locked="0" layoutInCell="1" allowOverlap="1" wp14:anchorId="2D71F101" wp14:editId="07378A5C">
                <wp:simplePos x="0" y="0"/>
                <wp:positionH relativeFrom="column">
                  <wp:posOffset>3322735</wp:posOffset>
                </wp:positionH>
                <wp:positionV relativeFrom="paragraph">
                  <wp:posOffset>101600</wp:posOffset>
                </wp:positionV>
                <wp:extent cx="3800475" cy="26574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3800475" cy="2657475"/>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rsidR="00717E74" w:rsidRDefault="00717E74" w:rsidP="006C4E85">
                            <w:pPr>
                              <w:rPr>
                                <w:color w:val="6C6A6A" w:themeColor="background2" w:themeShade="80"/>
                              </w:rPr>
                            </w:pPr>
                          </w:p>
                          <w:p w:rsidR="00717E74" w:rsidRPr="00CD6283" w:rsidRDefault="00717E74" w:rsidP="006C4E85">
                            <w:pPr>
                              <w:rPr>
                                <w:rFonts w:ascii="Garamond" w:hAnsi="Garamond"/>
                                <w:color w:val="0D294E" w:themeColor="accent1" w:themeShade="BF"/>
                              </w:rPr>
                            </w:pPr>
                            <w:r w:rsidRPr="00CD6283">
                              <w:rPr>
                                <w:rFonts w:ascii="Garamond" w:hAnsi="Garamond"/>
                                <w:color w:val="0D294E" w:themeColor="accent1" w:themeShade="BF"/>
                              </w:rPr>
                              <w:t xml:space="preserve">Chart 1: Number of occurrence reporting </w:t>
                            </w:r>
                          </w:p>
                          <w:p w:rsidR="00717E74" w:rsidRDefault="00717E74" w:rsidP="006C4E85"/>
                          <w:p w:rsidR="00717E74" w:rsidRDefault="00717E74">
                            <w:r w:rsidRPr="00752BFB">
                              <w:rPr>
                                <w:rFonts w:ascii="Times New Roman" w:hAnsi="Times New Roman" w:cs="Times New Roman"/>
                                <w:noProof/>
                                <w:lang w:val="en-GB" w:eastAsia="en-GB"/>
                              </w:rPr>
                              <w:drawing>
                                <wp:inline distT="0" distB="0" distL="0" distR="0" wp14:anchorId="1CCB5B59" wp14:editId="407C1FDA">
                                  <wp:extent cx="3657600" cy="2079574"/>
                                  <wp:effectExtent l="0" t="0" r="0" b="0"/>
                                  <wp:docPr id="2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1F101" id="_x0000_t202" coordsize="21600,21600" o:spt="202" path="m,l,21600r21600,l21600,xe">
                <v:stroke joinstyle="miter"/>
                <v:path gradientshapeok="t" o:connecttype="rect"/>
              </v:shapetype>
              <v:shape id="Text Box 18" o:spid="_x0000_s1027" type="#_x0000_t202" style="position:absolute;margin-left:261.65pt;margin-top:8pt;width:299.25pt;height:20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" fillcolor="white [3212]" strokecolor="white [3212]" strokeweight=".5pt">
                <v:textbox inset="4pt,4pt,4pt,4pt">
                  <w:txbxContent>
                    <w:p w:rsidR="00717E74" w:rsidRDefault="00717E74" w:rsidP="006C4E85">
                      <w:pPr>
                        <w:rPr>
                          <w:color w:val="6C6A6A" w:themeColor="background2" w:themeShade="80"/>
                        </w:rPr>
                      </w:pPr>
                    </w:p>
                    <w:p w:rsidR="00717E74" w:rsidRPr="00CD6283" w:rsidRDefault="00717E74" w:rsidP="006C4E85">
                      <w:pPr>
                        <w:rPr>
                          <w:rFonts w:ascii="Garamond" w:hAnsi="Garamond"/>
                          <w:color w:val="0D294E" w:themeColor="accent1" w:themeShade="BF"/>
                        </w:rPr>
                      </w:pPr>
                      <w:r w:rsidRPr="00CD6283">
                        <w:rPr>
                          <w:rFonts w:ascii="Garamond" w:hAnsi="Garamond"/>
                          <w:color w:val="0D294E" w:themeColor="accent1" w:themeShade="BF"/>
                        </w:rPr>
                        <w:t xml:space="preserve">Chart 1: Number of occurrence reporting </w:t>
                      </w:r>
                    </w:p>
                    <w:p w:rsidR="00717E74" w:rsidRDefault="00717E74" w:rsidP="006C4E85"/>
                    <w:p w:rsidR="00717E74" w:rsidRDefault="00717E74">
                      <w:r w:rsidRPr="00752BFB">
                        <w:rPr>
                          <w:rFonts w:ascii="Times New Roman" w:hAnsi="Times New Roman" w:cs="Times New Roman"/>
                          <w:noProof/>
                          <w:lang w:val="en-GB" w:eastAsia="en-GB"/>
                        </w:rPr>
                        <w:drawing>
                          <wp:inline distT="0" distB="0" distL="0" distR="0" wp14:anchorId="1CCB5B59" wp14:editId="407C1FDA">
                            <wp:extent cx="3657600" cy="2079574"/>
                            <wp:effectExtent l="0" t="0" r="0" b="0"/>
                            <wp:docPr id="2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mc:Fallback>
        </mc:AlternateContent>
      </w:r>
      <w:r w:rsidR="006C4E85">
        <w:rPr>
          <w:noProof/>
          <w:color w:val="6C6A6A" w:themeColor="background2" w:themeShade="80"/>
          <w:sz w:val="32"/>
          <w:szCs w:val="32"/>
          <w:lang w:val="en-GB" w:eastAsia="en-GB"/>
        </w:rPr>
        <mc:AlternateContent>
          <mc:Choice Requires="wps">
            <w:drawing>
              <wp:anchor distT="0" distB="0" distL="114300" distR="114300" simplePos="0" relativeHeight="251667456" behindDoc="0" locked="0" layoutInCell="1" allowOverlap="1" wp14:anchorId="78C39A79" wp14:editId="030A16DC">
                <wp:simplePos x="0" y="0"/>
                <wp:positionH relativeFrom="column">
                  <wp:posOffset>-9524</wp:posOffset>
                </wp:positionH>
                <wp:positionV relativeFrom="paragraph">
                  <wp:posOffset>210185</wp:posOffset>
                </wp:positionV>
                <wp:extent cx="3219450" cy="28575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3219450" cy="2857500"/>
                        </a:xfrm>
                        <a:prstGeom prst="rect">
                          <a:avLst/>
                        </a:prstGeom>
                        <a:noFill/>
                        <a:ln w="6350">
                          <a:solidFill>
                            <a:schemeClr val="bg1"/>
                          </a:solidFill>
                        </a:ln>
                        <a:effectLst/>
                        <a:sp3d/>
                      </wps:spPr>
                      <wps:style>
                        <a:lnRef idx="0">
                          <a:scrgbClr r="0" g="0" b="0"/>
                        </a:lnRef>
                        <a:fillRef idx="0">
                          <a:scrgbClr r="0" g="0" b="0"/>
                        </a:fillRef>
                        <a:effectRef idx="0">
                          <a:scrgbClr r="0" g="0" b="0"/>
                        </a:effectRef>
                        <a:fontRef idx="none"/>
                      </wps:style>
                      <wps:txbx>
                        <w:txbxContent>
                          <w:p w:rsidR="00717E74" w:rsidRPr="00CD6283" w:rsidRDefault="00717E74" w:rsidP="006C4E85">
                            <w:pPr>
                              <w:jc w:val="both"/>
                              <w:rPr>
                                <w:rFonts w:ascii="Garamond" w:hAnsi="Garamond"/>
                                <w:color w:val="0D294E" w:themeColor="accent1" w:themeShade="BF"/>
                              </w:rPr>
                            </w:pPr>
                            <w:r w:rsidRPr="00CD6283">
                              <w:rPr>
                                <w:rFonts w:ascii="Garamond" w:hAnsi="Garamond"/>
                                <w:color w:val="0D294E" w:themeColor="accent1" w:themeShade="BF"/>
                              </w:rPr>
                              <w:t xml:space="preserve">The safety occurrence reporting of CAO s (Civil Aviation organizations) has increased within the period 2020-2022. ACAA received 537 safety occurrence reports in 2022 which reflects 42 % increase from 2021 and 130 % from 2020. The number of safety occurrence reporting demonstrates a positive improvement in the reporting culture across the Albanian Aviation industry. </w:t>
                            </w:r>
                          </w:p>
                          <w:p w:rsidR="00717E74" w:rsidRPr="00CD6283" w:rsidRDefault="00717E74" w:rsidP="006C4E85">
                            <w:pPr>
                              <w:jc w:val="both"/>
                              <w:rPr>
                                <w:rFonts w:ascii="Garamond" w:hAnsi="Garamond"/>
                                <w:color w:val="0D294E" w:themeColor="accent1" w:themeShade="BF"/>
                              </w:rPr>
                            </w:pPr>
                          </w:p>
                          <w:p w:rsidR="00717E74" w:rsidRPr="00CD6283" w:rsidRDefault="00717E74" w:rsidP="0082132D">
                            <w:pPr>
                              <w:jc w:val="both"/>
                              <w:rPr>
                                <w:rFonts w:ascii="Garamond" w:hAnsi="Garamond"/>
                                <w:color w:val="0D294E" w:themeColor="accent1" w:themeShade="BF"/>
                              </w:rPr>
                            </w:pPr>
                          </w:p>
                          <w:p w:rsidR="00717E74" w:rsidRPr="00CD6283" w:rsidRDefault="00717E74" w:rsidP="0082132D">
                            <w:pPr>
                              <w:jc w:val="both"/>
                              <w:rPr>
                                <w:color w:val="0D294E" w:themeColor="accent1" w:themeShade="BF"/>
                              </w:rPr>
                            </w:pPr>
                            <w:r w:rsidRPr="00CD6283">
                              <w:rPr>
                                <w:rFonts w:ascii="Garamond" w:hAnsi="Garamond"/>
                                <w:color w:val="0D294E" w:themeColor="accent1" w:themeShade="BF"/>
                              </w:rPr>
                              <w:t>However, there is still a need to improve the way that just culture principles are applied which will give more confidence in people and CAOs reporting more safety occurrences.</w:t>
                            </w:r>
                            <w:r w:rsidRPr="00CD6283">
                              <w:rPr>
                                <w:color w:val="0D294E" w:themeColor="accent1" w:themeShade="BF"/>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39A79" id="Text Box 17" o:spid="_x0000_s1028" type="#_x0000_t202" style="position:absolute;margin-left:-.75pt;margin-top:16.55pt;width:253.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" filled="f" strokecolor="white [3212]" strokeweight=".5pt">
                <v:textbox inset="4pt,4pt,4pt,4pt">
                  <w:txbxContent>
                    <w:p w:rsidR="00717E74" w:rsidRPr="00CD6283" w:rsidRDefault="00717E74" w:rsidP="006C4E85">
                      <w:pPr>
                        <w:jc w:val="both"/>
                        <w:rPr>
                          <w:rFonts w:ascii="Garamond" w:hAnsi="Garamond"/>
                          <w:color w:val="0D294E" w:themeColor="accent1" w:themeShade="BF"/>
                        </w:rPr>
                      </w:pPr>
                      <w:r w:rsidRPr="00CD6283">
                        <w:rPr>
                          <w:rFonts w:ascii="Garamond" w:hAnsi="Garamond"/>
                          <w:color w:val="0D294E" w:themeColor="accent1" w:themeShade="BF"/>
                        </w:rPr>
                        <w:t xml:space="preserve">The safety occurrence reporting of CAO s (Civil Aviation organizations) has increased within the period 2020-2022. ACAA received 537 safety occurrence reports in 2022 which reflects 42 % increase from 2021 and 130 % from 2020. The number of safety occurrence reporting demonstrates a positive improvement in the reporting culture across the Albanian Aviation industry. </w:t>
                      </w:r>
                    </w:p>
                    <w:p w:rsidR="00717E74" w:rsidRPr="00CD6283" w:rsidRDefault="00717E74" w:rsidP="006C4E85">
                      <w:pPr>
                        <w:jc w:val="both"/>
                        <w:rPr>
                          <w:rFonts w:ascii="Garamond" w:hAnsi="Garamond"/>
                          <w:color w:val="0D294E" w:themeColor="accent1" w:themeShade="BF"/>
                        </w:rPr>
                      </w:pPr>
                    </w:p>
                    <w:p w:rsidR="00717E74" w:rsidRPr="00CD6283" w:rsidRDefault="00717E74" w:rsidP="0082132D">
                      <w:pPr>
                        <w:jc w:val="both"/>
                        <w:rPr>
                          <w:rFonts w:ascii="Garamond" w:hAnsi="Garamond"/>
                          <w:color w:val="0D294E" w:themeColor="accent1" w:themeShade="BF"/>
                        </w:rPr>
                      </w:pPr>
                    </w:p>
                    <w:p w:rsidR="00717E74" w:rsidRPr="00CD6283" w:rsidRDefault="00717E74" w:rsidP="0082132D">
                      <w:pPr>
                        <w:jc w:val="both"/>
                        <w:rPr>
                          <w:color w:val="0D294E" w:themeColor="accent1" w:themeShade="BF"/>
                        </w:rPr>
                      </w:pPr>
                      <w:r w:rsidRPr="00CD6283">
                        <w:rPr>
                          <w:rFonts w:ascii="Garamond" w:hAnsi="Garamond"/>
                          <w:color w:val="0D294E" w:themeColor="accent1" w:themeShade="BF"/>
                        </w:rPr>
                        <w:t>However, there is still a need to improve the way that just culture principles are applied which will give more confidence in people and CAOs reporting more safety occurrences.</w:t>
                      </w:r>
                      <w:r w:rsidRPr="00CD6283">
                        <w:rPr>
                          <w:color w:val="0D294E" w:themeColor="accent1" w:themeShade="BF"/>
                        </w:rPr>
                        <w:t xml:space="preserve"> </w:t>
                      </w:r>
                    </w:p>
                  </w:txbxContent>
                </v:textbox>
              </v:shape>
            </w:pict>
          </mc:Fallback>
        </mc:AlternateContent>
      </w:r>
    </w:p>
    <w:p w:rsidR="006C4E85" w:rsidRDefault="006C4E85" w:rsidP="00B932EB">
      <w:pPr>
        <w:rPr>
          <w:color w:val="6C6A6A" w:themeColor="background2" w:themeShade="80"/>
          <w:sz w:val="32"/>
          <w:szCs w:val="32"/>
        </w:rPr>
      </w:pPr>
    </w:p>
    <w:p w:rsidR="006C4E85" w:rsidRDefault="006C4E85" w:rsidP="00B932EB">
      <w:pPr>
        <w:rPr>
          <w:color w:val="6C6A6A" w:themeColor="background2" w:themeShade="80"/>
          <w:sz w:val="32"/>
          <w:szCs w:val="32"/>
        </w:rPr>
      </w:pPr>
    </w:p>
    <w:p w:rsidR="006C4E85" w:rsidRDefault="006C4E85" w:rsidP="00B932EB">
      <w:pPr>
        <w:rPr>
          <w:color w:val="6C6A6A" w:themeColor="background2" w:themeShade="80"/>
          <w:sz w:val="32"/>
          <w:szCs w:val="32"/>
        </w:rPr>
      </w:pPr>
    </w:p>
    <w:p w:rsidR="006C4E85" w:rsidRDefault="006C4E85" w:rsidP="00B932EB">
      <w:pPr>
        <w:rPr>
          <w:color w:val="6C6A6A" w:themeColor="background2" w:themeShade="80"/>
          <w:sz w:val="32"/>
          <w:szCs w:val="32"/>
        </w:rPr>
      </w:pPr>
    </w:p>
    <w:p w:rsidR="006C4E85" w:rsidRDefault="006C4E85" w:rsidP="00B932EB">
      <w:pPr>
        <w:rPr>
          <w:color w:val="6C6A6A" w:themeColor="background2" w:themeShade="80"/>
          <w:sz w:val="32"/>
          <w:szCs w:val="32"/>
        </w:rPr>
      </w:pPr>
    </w:p>
    <w:p w:rsidR="006C4E85" w:rsidRPr="00B932EB" w:rsidRDefault="006C4E85" w:rsidP="00B932EB">
      <w:pPr>
        <w:rPr>
          <w:color w:val="6C6A6A" w:themeColor="background2" w:themeShade="80"/>
          <w:sz w:val="32"/>
          <w:szCs w:val="32"/>
        </w:rPr>
      </w:pPr>
    </w:p>
    <w:p w:rsidR="00B932EB" w:rsidRPr="005B295C" w:rsidRDefault="00B932EB" w:rsidP="000676C2">
      <w:pPr>
        <w:jc w:val="both"/>
      </w:pPr>
    </w:p>
    <w:p w:rsidR="003F34B7" w:rsidRDefault="003F34B7" w:rsidP="00A46B7E">
      <w:pPr>
        <w:pStyle w:val="Heading1"/>
        <w:rPr>
          <w:rStyle w:val="A6"/>
          <w:rFonts w:cstheme="majorBidi"/>
          <w:color w:val="0D294E" w:themeColor="accent1" w:themeShade="BF"/>
          <w:sz w:val="44"/>
          <w:szCs w:val="44"/>
          <w:u w:val="thick"/>
        </w:rPr>
      </w:pPr>
    </w:p>
    <w:p w:rsidR="00BB078C" w:rsidRPr="00A46B7E" w:rsidRDefault="00A46B7E" w:rsidP="00A46B7E">
      <w:pPr>
        <w:pStyle w:val="Heading1"/>
        <w:rPr>
          <w:rStyle w:val="A6"/>
          <w:rFonts w:cstheme="majorBidi"/>
          <w:color w:val="0D294E" w:themeColor="accent1" w:themeShade="BF"/>
          <w:sz w:val="44"/>
          <w:szCs w:val="44"/>
          <w:u w:val="thick"/>
        </w:rPr>
      </w:pPr>
      <w:bookmarkStart w:id="12" w:name="_Toc128334052"/>
      <w:r w:rsidRPr="00A46B7E">
        <w:rPr>
          <w:rStyle w:val="A6"/>
          <w:rFonts w:cstheme="majorBidi"/>
          <w:color w:val="0D294E" w:themeColor="accent1" w:themeShade="BF"/>
          <w:sz w:val="44"/>
          <w:szCs w:val="44"/>
          <w:u w:val="thick"/>
        </w:rPr>
        <w:t>Occurrence Categories</w:t>
      </w:r>
      <w:bookmarkEnd w:id="12"/>
    </w:p>
    <w:p w:rsidR="00F40FE7" w:rsidRPr="007E5988" w:rsidRDefault="00AC55D2" w:rsidP="00527C03">
      <w:pPr>
        <w:pStyle w:val="Heading1"/>
        <w:spacing w:line="276" w:lineRule="auto"/>
        <w:rPr>
          <w:rFonts w:eastAsiaTheme="minorHAnsi" w:cstheme="minorBidi"/>
          <w:b w:val="0"/>
          <w:sz w:val="24"/>
          <w:szCs w:val="24"/>
        </w:rPr>
      </w:pPr>
      <w:bookmarkStart w:id="13" w:name="_Toc128322113"/>
      <w:bookmarkStart w:id="14" w:name="_Toc128322554"/>
      <w:bookmarkStart w:id="15" w:name="_Toc128322695"/>
      <w:bookmarkStart w:id="16" w:name="_Toc128334053"/>
      <w:r w:rsidRPr="007E5988">
        <w:rPr>
          <w:rFonts w:eastAsiaTheme="minorHAnsi" w:cstheme="minorBidi"/>
          <w:b w:val="0"/>
          <w:sz w:val="24"/>
          <w:szCs w:val="24"/>
        </w:rPr>
        <w:t>ACAA uses the aviation occurrence taxonomy which was developed by Commercial Aviation Safety Team/ ICAO Common Taxonomy Team (CICTT). This is applied to the safety occurrences to facilitate the safety data analysis by focusing on common safety issues of each occurrence. The occurrences mentioned in this report are those that occurred in Albanian aviation industry and were reported to ACAA.</w:t>
      </w:r>
      <w:bookmarkEnd w:id="13"/>
      <w:bookmarkEnd w:id="14"/>
      <w:bookmarkEnd w:id="15"/>
      <w:bookmarkEnd w:id="16"/>
    </w:p>
    <w:tbl>
      <w:tblPr>
        <w:tblStyle w:val="PlainTable4"/>
        <w:tblW w:w="10800" w:type="dxa"/>
        <w:tblBorders>
          <w:bottom w:val="single" w:sz="4" w:space="0" w:color="auto"/>
        </w:tblBorders>
        <w:tblLook w:val="04A0" w:firstRow="1" w:lastRow="0" w:firstColumn="1" w:lastColumn="0" w:noHBand="0" w:noVBand="1"/>
      </w:tblPr>
      <w:tblGrid>
        <w:gridCol w:w="1859"/>
        <w:gridCol w:w="3254"/>
        <w:gridCol w:w="2124"/>
        <w:gridCol w:w="3563"/>
      </w:tblGrid>
      <w:tr w:rsidR="007E5988" w:rsidRPr="007E5988" w:rsidTr="003F34B7">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1859" w:type="dxa"/>
          </w:tcPr>
          <w:p w:rsidR="008A026A" w:rsidRPr="007E5988" w:rsidRDefault="008A026A" w:rsidP="00060969">
            <w:pPr>
              <w:pStyle w:val="Heading1"/>
              <w:tabs>
                <w:tab w:val="left" w:pos="2014"/>
              </w:tabs>
              <w:spacing w:before="0"/>
              <w:ind w:right="173"/>
              <w:outlineLvl w:val="0"/>
              <w:rPr>
                <w:rFonts w:eastAsiaTheme="minorHAnsi" w:cstheme="minorBidi"/>
                <w:b/>
                <w:sz w:val="22"/>
                <w:szCs w:val="22"/>
              </w:rPr>
            </w:pPr>
          </w:p>
          <w:p w:rsidR="008A026A" w:rsidRPr="007E5988" w:rsidRDefault="008A026A" w:rsidP="00060969">
            <w:pPr>
              <w:pStyle w:val="Heading1"/>
              <w:tabs>
                <w:tab w:val="left" w:pos="2014"/>
              </w:tabs>
              <w:spacing w:before="0"/>
              <w:ind w:right="173"/>
              <w:outlineLvl w:val="0"/>
              <w:rPr>
                <w:rFonts w:eastAsiaTheme="minorHAnsi" w:cstheme="minorBidi"/>
                <w:b/>
                <w:sz w:val="22"/>
                <w:szCs w:val="22"/>
              </w:rPr>
            </w:pPr>
            <w:bookmarkStart w:id="17" w:name="_Toc128322114"/>
            <w:bookmarkStart w:id="18" w:name="_Toc128322555"/>
            <w:bookmarkStart w:id="19" w:name="_Toc128322696"/>
            <w:bookmarkStart w:id="20" w:name="_Toc128334054"/>
            <w:r w:rsidRPr="007E5988">
              <w:rPr>
                <w:rFonts w:eastAsiaTheme="minorHAnsi" w:cstheme="minorBidi"/>
                <w:b/>
                <w:sz w:val="22"/>
                <w:szCs w:val="22"/>
              </w:rPr>
              <w:t>ADRM</w:t>
            </w:r>
            <w:bookmarkEnd w:id="17"/>
            <w:bookmarkEnd w:id="18"/>
            <w:bookmarkEnd w:id="19"/>
            <w:bookmarkEnd w:id="20"/>
            <w:r w:rsidRPr="007E5988">
              <w:rPr>
                <w:rFonts w:eastAsiaTheme="minorHAnsi" w:cstheme="minorBidi"/>
                <w:b/>
                <w:sz w:val="22"/>
                <w:szCs w:val="22"/>
              </w:rPr>
              <w:t xml:space="preserve"> </w:t>
            </w:r>
          </w:p>
          <w:p w:rsidR="008A026A" w:rsidRPr="007E5988" w:rsidRDefault="008A026A" w:rsidP="00060969">
            <w:pPr>
              <w:pStyle w:val="Heading1"/>
              <w:tabs>
                <w:tab w:val="left" w:pos="2014"/>
              </w:tabs>
              <w:spacing w:before="0"/>
              <w:ind w:right="173"/>
              <w:outlineLvl w:val="0"/>
              <w:rPr>
                <w:rFonts w:eastAsiaTheme="minorHAnsi" w:cstheme="minorBidi"/>
                <w:sz w:val="22"/>
                <w:szCs w:val="22"/>
              </w:rPr>
            </w:pPr>
            <w:bookmarkStart w:id="21" w:name="_Toc128322115"/>
            <w:bookmarkStart w:id="22" w:name="_Toc128322556"/>
            <w:bookmarkStart w:id="23" w:name="_Toc128322697"/>
            <w:bookmarkStart w:id="24" w:name="_Toc128334055"/>
            <w:r w:rsidRPr="007E5988">
              <w:rPr>
                <w:rFonts w:eastAsiaTheme="minorHAnsi" w:cstheme="minorBidi"/>
                <w:sz w:val="22"/>
                <w:szCs w:val="22"/>
              </w:rPr>
              <w:t>(Aerodrome)</w:t>
            </w:r>
            <w:bookmarkEnd w:id="21"/>
            <w:bookmarkEnd w:id="22"/>
            <w:bookmarkEnd w:id="23"/>
            <w:bookmarkEnd w:id="24"/>
          </w:p>
        </w:tc>
        <w:tc>
          <w:tcPr>
            <w:tcW w:w="3254" w:type="dxa"/>
          </w:tcPr>
          <w:p w:rsidR="008A026A" w:rsidRPr="007E5988" w:rsidRDefault="008A026A" w:rsidP="00060969">
            <w:pPr>
              <w:pStyle w:val="Pa1"/>
              <w:tabs>
                <w:tab w:val="left" w:pos="2014"/>
              </w:tabs>
              <w:spacing w:line="240" w:lineRule="auto"/>
              <w:cnfStyle w:val="100000000000" w:firstRow="1"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
              <w:tabs>
                <w:tab w:val="left" w:pos="2014"/>
              </w:tabs>
              <w:spacing w:line="240" w:lineRule="auto"/>
              <w:cnfStyle w:val="100000000000" w:firstRow="1"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Occurrences involving aerodrome design, service, or functionality issues.</w:t>
            </w:r>
          </w:p>
        </w:tc>
        <w:tc>
          <w:tcPr>
            <w:tcW w:w="2124" w:type="dxa"/>
          </w:tcPr>
          <w:p w:rsidR="0002715D" w:rsidRPr="007E5988" w:rsidRDefault="0002715D" w:rsidP="00060969">
            <w:pPr>
              <w:pStyle w:val="Heading1"/>
              <w:tabs>
                <w:tab w:val="left" w:pos="338"/>
                <w:tab w:val="left" w:pos="2014"/>
              </w:tabs>
              <w:spacing w:before="0"/>
              <w:outlineLvl w:val="0"/>
              <w:cnfStyle w:val="100000000000" w:firstRow="1" w:lastRow="0" w:firstColumn="0" w:lastColumn="0" w:oddVBand="0" w:evenVBand="0" w:oddHBand="0" w:evenHBand="0" w:firstRowFirstColumn="0" w:firstRowLastColumn="0" w:lastRowFirstColumn="0" w:lastRowLastColumn="0"/>
              <w:rPr>
                <w:rFonts w:eastAsiaTheme="minorHAnsi" w:cstheme="minorBidi"/>
                <w:sz w:val="22"/>
                <w:szCs w:val="22"/>
              </w:rPr>
            </w:pPr>
          </w:p>
          <w:p w:rsidR="008A026A" w:rsidRPr="007E5988" w:rsidRDefault="008A026A" w:rsidP="00060969">
            <w:pPr>
              <w:pStyle w:val="Heading1"/>
              <w:tabs>
                <w:tab w:val="left" w:pos="338"/>
                <w:tab w:val="left" w:pos="2014"/>
              </w:tabs>
              <w:spacing w:before="0"/>
              <w:outlineLvl w:val="0"/>
              <w:cnfStyle w:val="100000000000" w:firstRow="1" w:lastRow="0" w:firstColumn="0" w:lastColumn="0" w:oddVBand="0" w:evenVBand="0" w:oddHBand="0" w:evenHBand="0" w:firstRowFirstColumn="0" w:firstRowLastColumn="0" w:lastRowFirstColumn="0" w:lastRowLastColumn="0"/>
              <w:rPr>
                <w:rFonts w:eastAsiaTheme="minorHAnsi" w:cstheme="minorBidi"/>
                <w:sz w:val="22"/>
                <w:szCs w:val="22"/>
              </w:rPr>
            </w:pPr>
            <w:bookmarkStart w:id="25" w:name="_Toc128322116"/>
            <w:bookmarkStart w:id="26" w:name="_Toc128322557"/>
            <w:bookmarkStart w:id="27" w:name="_Toc128322698"/>
            <w:bookmarkStart w:id="28" w:name="_Toc128334056"/>
            <w:r w:rsidRPr="007E5988">
              <w:rPr>
                <w:rFonts w:eastAsiaTheme="minorHAnsi" w:cstheme="minorBidi"/>
                <w:b/>
                <w:sz w:val="22"/>
                <w:szCs w:val="22"/>
              </w:rPr>
              <w:t>RAMP</w:t>
            </w:r>
            <w:r w:rsidRPr="007E5988">
              <w:rPr>
                <w:rFonts w:eastAsiaTheme="minorHAnsi" w:cstheme="minorBidi"/>
                <w:sz w:val="22"/>
                <w:szCs w:val="22"/>
              </w:rPr>
              <w:t xml:space="preserve"> (</w:t>
            </w:r>
            <w:r w:rsidRPr="007E5988">
              <w:rPr>
                <w:sz w:val="22"/>
                <w:szCs w:val="22"/>
              </w:rPr>
              <w:t>Ground Handling)</w:t>
            </w:r>
            <w:bookmarkEnd w:id="25"/>
            <w:bookmarkEnd w:id="26"/>
            <w:bookmarkEnd w:id="27"/>
            <w:bookmarkEnd w:id="28"/>
          </w:p>
        </w:tc>
        <w:tc>
          <w:tcPr>
            <w:tcW w:w="3563" w:type="dxa"/>
          </w:tcPr>
          <w:p w:rsidR="0002715D" w:rsidRPr="007E5988" w:rsidRDefault="0002715D" w:rsidP="00060969">
            <w:pPr>
              <w:pStyle w:val="Heading1"/>
              <w:spacing w:before="0"/>
              <w:outlineLvl w:val="0"/>
              <w:cnfStyle w:val="100000000000" w:firstRow="1" w:lastRow="0" w:firstColumn="0" w:lastColumn="0" w:oddVBand="0" w:evenVBand="0" w:oddHBand="0" w:evenHBand="0" w:firstRowFirstColumn="0" w:firstRowLastColumn="0" w:lastRowFirstColumn="0" w:lastRowLastColumn="0"/>
              <w:rPr>
                <w:b/>
                <w:sz w:val="22"/>
                <w:szCs w:val="22"/>
              </w:rPr>
            </w:pPr>
          </w:p>
          <w:p w:rsidR="008A026A" w:rsidRPr="007E5988" w:rsidRDefault="008A026A" w:rsidP="00060969">
            <w:pPr>
              <w:pStyle w:val="Heading1"/>
              <w:spacing w:before="0"/>
              <w:outlineLvl w:val="0"/>
              <w:cnfStyle w:val="100000000000" w:firstRow="1" w:lastRow="0" w:firstColumn="0" w:lastColumn="0" w:oddVBand="0" w:evenVBand="0" w:oddHBand="0" w:evenHBand="0" w:firstRowFirstColumn="0" w:firstRowLastColumn="0" w:lastRowFirstColumn="0" w:lastRowLastColumn="0"/>
              <w:rPr>
                <w:rFonts w:eastAsiaTheme="minorHAnsi" w:cstheme="minorBidi"/>
                <w:b/>
                <w:sz w:val="22"/>
                <w:szCs w:val="22"/>
              </w:rPr>
            </w:pPr>
            <w:bookmarkStart w:id="29" w:name="_Toc128322117"/>
            <w:bookmarkStart w:id="30" w:name="_Toc128322558"/>
            <w:bookmarkStart w:id="31" w:name="_Toc128322699"/>
            <w:bookmarkStart w:id="32" w:name="_Toc128334057"/>
            <w:r w:rsidRPr="007E5988">
              <w:rPr>
                <w:b/>
                <w:sz w:val="22"/>
                <w:szCs w:val="22"/>
              </w:rPr>
              <w:t>Occurrences during (or as a result of) ground handling operations.</w:t>
            </w:r>
            <w:bookmarkEnd w:id="29"/>
            <w:bookmarkEnd w:id="30"/>
            <w:bookmarkEnd w:id="31"/>
            <w:bookmarkEnd w:id="32"/>
          </w:p>
        </w:tc>
      </w:tr>
      <w:tr w:rsidR="007E5988" w:rsidRPr="007E5988" w:rsidTr="003F3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8A026A" w:rsidRPr="007E5988" w:rsidRDefault="008A026A" w:rsidP="00060969">
            <w:pPr>
              <w:pStyle w:val="Heading1"/>
              <w:tabs>
                <w:tab w:val="left" w:pos="2014"/>
              </w:tabs>
              <w:spacing w:before="0"/>
              <w:outlineLvl w:val="0"/>
              <w:rPr>
                <w:rFonts w:eastAsiaTheme="minorHAnsi" w:cstheme="minorBidi"/>
                <w:b/>
                <w:sz w:val="22"/>
                <w:szCs w:val="22"/>
              </w:rPr>
            </w:pPr>
            <w:bookmarkStart w:id="33" w:name="_Toc128322118"/>
            <w:bookmarkStart w:id="34" w:name="_Toc128322559"/>
            <w:bookmarkStart w:id="35" w:name="_Toc128322700"/>
            <w:bookmarkStart w:id="36" w:name="_Toc128334058"/>
            <w:r w:rsidRPr="007E5988">
              <w:rPr>
                <w:rFonts w:eastAsiaTheme="minorHAnsi" w:cstheme="minorBidi"/>
                <w:b/>
                <w:sz w:val="22"/>
                <w:szCs w:val="22"/>
              </w:rPr>
              <w:t xml:space="preserve">ARC </w:t>
            </w:r>
            <w:r w:rsidRPr="007E5988">
              <w:rPr>
                <w:rFonts w:eastAsiaTheme="minorHAnsi" w:cstheme="minorBidi"/>
                <w:sz w:val="22"/>
                <w:szCs w:val="22"/>
              </w:rPr>
              <w:t>(Abnormal Runway Contact)</w:t>
            </w:r>
            <w:bookmarkEnd w:id="33"/>
            <w:bookmarkEnd w:id="34"/>
            <w:bookmarkEnd w:id="35"/>
            <w:bookmarkEnd w:id="36"/>
          </w:p>
        </w:tc>
        <w:tc>
          <w:tcPr>
            <w:tcW w:w="3254" w:type="dxa"/>
          </w:tcPr>
          <w:p w:rsidR="008A026A" w:rsidRPr="007E5988" w:rsidRDefault="008A026A" w:rsidP="00060969">
            <w:pPr>
              <w:pStyle w:val="Pa11"/>
              <w:tabs>
                <w:tab w:val="left" w:pos="2014"/>
              </w:tabs>
              <w:spacing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1"/>
              <w:tabs>
                <w:tab w:val="left" w:pos="2014"/>
              </w:tabs>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Any landing or take-off involving abnormal runway or landing surface contact.</w:t>
            </w:r>
          </w:p>
        </w:tc>
        <w:tc>
          <w:tcPr>
            <w:tcW w:w="2124" w:type="dxa"/>
          </w:tcPr>
          <w:p w:rsidR="008A026A" w:rsidRPr="007E5988" w:rsidRDefault="008A026A" w:rsidP="00060969">
            <w:pPr>
              <w:pStyle w:val="Heading1"/>
              <w:tabs>
                <w:tab w:val="left" w:pos="2014"/>
              </w:tabs>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rPr>
            </w:pPr>
            <w:bookmarkStart w:id="37" w:name="_Toc128322119"/>
            <w:bookmarkStart w:id="38" w:name="_Toc128322560"/>
            <w:bookmarkStart w:id="39" w:name="_Toc128322701"/>
            <w:bookmarkStart w:id="40" w:name="_Toc128334059"/>
            <w:r w:rsidRPr="007E5988">
              <w:rPr>
                <w:rFonts w:eastAsiaTheme="minorHAnsi" w:cstheme="minorBidi"/>
                <w:sz w:val="22"/>
                <w:szCs w:val="22"/>
              </w:rPr>
              <w:t xml:space="preserve">SCF-NP </w:t>
            </w:r>
            <w:r w:rsidRPr="007E5988">
              <w:rPr>
                <w:rFonts w:eastAsiaTheme="minorHAnsi" w:cstheme="minorBidi"/>
                <w:b w:val="0"/>
                <w:sz w:val="22"/>
                <w:szCs w:val="22"/>
              </w:rPr>
              <w:t xml:space="preserve">(System/ Component Failure or Malfunction (Non- </w:t>
            </w:r>
            <w:proofErr w:type="spellStart"/>
            <w:r w:rsidRPr="007E5988">
              <w:rPr>
                <w:rFonts w:eastAsiaTheme="minorHAnsi" w:cstheme="minorBidi"/>
                <w:b w:val="0"/>
                <w:sz w:val="22"/>
                <w:szCs w:val="22"/>
              </w:rPr>
              <w:t>Powerplant</w:t>
            </w:r>
            <w:proofErr w:type="spellEnd"/>
            <w:r w:rsidRPr="007E5988">
              <w:rPr>
                <w:rFonts w:eastAsiaTheme="minorHAnsi" w:cstheme="minorBidi"/>
                <w:b w:val="0"/>
                <w:sz w:val="22"/>
                <w:szCs w:val="22"/>
              </w:rPr>
              <w:t>))</w:t>
            </w:r>
            <w:bookmarkEnd w:id="37"/>
            <w:bookmarkEnd w:id="38"/>
            <w:bookmarkEnd w:id="39"/>
            <w:bookmarkEnd w:id="40"/>
          </w:p>
        </w:tc>
        <w:tc>
          <w:tcPr>
            <w:tcW w:w="3563" w:type="dxa"/>
          </w:tcPr>
          <w:p w:rsidR="008A026A" w:rsidRPr="007E5988" w:rsidRDefault="008A026A" w:rsidP="00060969">
            <w:pPr>
              <w:pStyle w:val="Heading1"/>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b w:val="0"/>
                <w:sz w:val="22"/>
                <w:szCs w:val="22"/>
              </w:rPr>
            </w:pPr>
            <w:bookmarkStart w:id="41" w:name="_Toc128322120"/>
            <w:bookmarkStart w:id="42" w:name="_Toc128322561"/>
            <w:bookmarkStart w:id="43" w:name="_Toc128322702"/>
            <w:bookmarkStart w:id="44" w:name="_Toc128334060"/>
            <w:r w:rsidRPr="007E5988">
              <w:rPr>
                <w:b w:val="0"/>
                <w:sz w:val="22"/>
                <w:szCs w:val="22"/>
              </w:rPr>
              <w:t xml:space="preserve">Failure or malfunction of an aircraft system or component - other than the </w:t>
            </w:r>
            <w:proofErr w:type="spellStart"/>
            <w:r w:rsidRPr="007E5988">
              <w:rPr>
                <w:b w:val="0"/>
                <w:sz w:val="22"/>
                <w:szCs w:val="22"/>
              </w:rPr>
              <w:t>powerplant</w:t>
            </w:r>
            <w:proofErr w:type="spellEnd"/>
            <w:r w:rsidRPr="007E5988">
              <w:rPr>
                <w:b w:val="0"/>
                <w:sz w:val="22"/>
                <w:szCs w:val="22"/>
              </w:rPr>
              <w:t>.</w:t>
            </w:r>
            <w:bookmarkEnd w:id="41"/>
            <w:bookmarkEnd w:id="42"/>
            <w:bookmarkEnd w:id="43"/>
            <w:bookmarkEnd w:id="44"/>
          </w:p>
        </w:tc>
      </w:tr>
      <w:tr w:rsidR="007E5988" w:rsidRPr="007E5988" w:rsidTr="003F34B7">
        <w:tc>
          <w:tcPr>
            <w:cnfStyle w:val="001000000000" w:firstRow="0" w:lastRow="0" w:firstColumn="1" w:lastColumn="0" w:oddVBand="0" w:evenVBand="0" w:oddHBand="0" w:evenHBand="0" w:firstRowFirstColumn="0" w:firstRowLastColumn="0" w:lastRowFirstColumn="0" w:lastRowLastColumn="0"/>
            <w:tcW w:w="1859" w:type="dxa"/>
          </w:tcPr>
          <w:p w:rsidR="008A026A" w:rsidRPr="007E5988" w:rsidRDefault="008A026A" w:rsidP="00060969">
            <w:pPr>
              <w:pStyle w:val="Heading1"/>
              <w:tabs>
                <w:tab w:val="left" w:pos="2014"/>
              </w:tabs>
              <w:spacing w:before="0"/>
              <w:outlineLvl w:val="0"/>
              <w:rPr>
                <w:rFonts w:eastAsiaTheme="minorHAnsi" w:cstheme="minorBidi"/>
                <w:b/>
                <w:sz w:val="22"/>
                <w:szCs w:val="22"/>
              </w:rPr>
            </w:pPr>
          </w:p>
          <w:p w:rsidR="008A026A" w:rsidRPr="007E5988" w:rsidRDefault="008A026A" w:rsidP="00060969">
            <w:pPr>
              <w:pStyle w:val="Heading1"/>
              <w:tabs>
                <w:tab w:val="left" w:pos="2014"/>
              </w:tabs>
              <w:spacing w:before="0"/>
              <w:outlineLvl w:val="0"/>
              <w:rPr>
                <w:rFonts w:eastAsiaTheme="minorHAnsi" w:cstheme="minorBidi"/>
                <w:b/>
                <w:sz w:val="22"/>
                <w:szCs w:val="22"/>
              </w:rPr>
            </w:pPr>
            <w:bookmarkStart w:id="45" w:name="_Toc128322121"/>
            <w:bookmarkStart w:id="46" w:name="_Toc128322562"/>
            <w:bookmarkStart w:id="47" w:name="_Toc128322703"/>
            <w:bookmarkStart w:id="48" w:name="_Toc128334061"/>
            <w:r w:rsidRPr="007E5988">
              <w:rPr>
                <w:rFonts w:eastAsiaTheme="minorHAnsi" w:cstheme="minorBidi"/>
                <w:b/>
                <w:sz w:val="22"/>
                <w:szCs w:val="22"/>
              </w:rPr>
              <w:t>ATM/CNS: ATM</w:t>
            </w:r>
            <w:bookmarkEnd w:id="45"/>
            <w:bookmarkEnd w:id="46"/>
            <w:bookmarkEnd w:id="47"/>
            <w:bookmarkEnd w:id="48"/>
          </w:p>
        </w:tc>
        <w:tc>
          <w:tcPr>
            <w:tcW w:w="3254" w:type="dxa"/>
          </w:tcPr>
          <w:p w:rsidR="008A026A" w:rsidRPr="007E5988" w:rsidRDefault="008A026A" w:rsidP="00060969">
            <w:pPr>
              <w:pStyle w:val="Pa1"/>
              <w:tabs>
                <w:tab w:val="left" w:pos="2014"/>
              </w:tabs>
              <w:spacing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
              <w:tabs>
                <w:tab w:val="left" w:pos="2014"/>
              </w:tabs>
              <w:spacing w:line="240" w:lineRule="auto"/>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Occurrences involving Air Traffic Management (ATM) or Communication, Navigation, Surveillance (CNS) service issues</w:t>
            </w:r>
          </w:p>
        </w:tc>
        <w:tc>
          <w:tcPr>
            <w:tcW w:w="2124" w:type="dxa"/>
          </w:tcPr>
          <w:p w:rsidR="008A026A" w:rsidRPr="007E5988" w:rsidRDefault="008A026A" w:rsidP="00060969">
            <w:pPr>
              <w:pStyle w:val="Heading1"/>
              <w:tabs>
                <w:tab w:val="left" w:pos="2014"/>
              </w:tabs>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rPr>
            </w:pPr>
          </w:p>
          <w:p w:rsidR="008A026A" w:rsidRPr="007E5988" w:rsidRDefault="008A026A" w:rsidP="00060969">
            <w:pPr>
              <w:pStyle w:val="Heading1"/>
              <w:tabs>
                <w:tab w:val="left" w:pos="2014"/>
              </w:tabs>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rPr>
            </w:pPr>
            <w:bookmarkStart w:id="49" w:name="_Toc128322122"/>
            <w:bookmarkStart w:id="50" w:name="_Toc128322563"/>
            <w:bookmarkStart w:id="51" w:name="_Toc128322704"/>
            <w:bookmarkStart w:id="52" w:name="_Toc128334062"/>
            <w:r w:rsidRPr="007E5988">
              <w:rPr>
                <w:rFonts w:eastAsiaTheme="minorHAnsi" w:cstheme="minorBidi"/>
                <w:sz w:val="22"/>
                <w:szCs w:val="22"/>
              </w:rPr>
              <w:t xml:space="preserve">SCF-PP </w:t>
            </w:r>
            <w:r w:rsidRPr="007E5988">
              <w:rPr>
                <w:rFonts w:eastAsiaTheme="minorHAnsi" w:cstheme="minorBidi"/>
                <w:b w:val="0"/>
                <w:sz w:val="22"/>
                <w:szCs w:val="22"/>
              </w:rPr>
              <w:t>(System/ Component Failure or malfunction (</w:t>
            </w:r>
            <w:proofErr w:type="spellStart"/>
            <w:r w:rsidRPr="007E5988">
              <w:rPr>
                <w:rFonts w:eastAsiaTheme="minorHAnsi" w:cstheme="minorBidi"/>
                <w:b w:val="0"/>
                <w:sz w:val="22"/>
                <w:szCs w:val="22"/>
              </w:rPr>
              <w:t>Powerplant</w:t>
            </w:r>
            <w:proofErr w:type="spellEnd"/>
            <w:r w:rsidRPr="007E5988">
              <w:rPr>
                <w:rFonts w:eastAsiaTheme="minorHAnsi" w:cstheme="minorBidi"/>
                <w:b w:val="0"/>
                <w:sz w:val="22"/>
                <w:szCs w:val="22"/>
              </w:rPr>
              <w:t>))</w:t>
            </w:r>
            <w:bookmarkEnd w:id="49"/>
            <w:bookmarkEnd w:id="50"/>
            <w:bookmarkEnd w:id="51"/>
            <w:bookmarkEnd w:id="52"/>
            <w:r w:rsidRPr="007E5988">
              <w:rPr>
                <w:rFonts w:eastAsiaTheme="minorHAnsi" w:cstheme="minorBidi"/>
                <w:sz w:val="22"/>
                <w:szCs w:val="22"/>
              </w:rPr>
              <w:t xml:space="preserve"> </w:t>
            </w:r>
          </w:p>
        </w:tc>
        <w:tc>
          <w:tcPr>
            <w:tcW w:w="3563" w:type="dxa"/>
          </w:tcPr>
          <w:p w:rsidR="008A026A" w:rsidRPr="007E5988" w:rsidRDefault="008A026A" w:rsidP="00060969">
            <w:pPr>
              <w:pStyle w:val="Pa11"/>
              <w:spacing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1"/>
              <w:spacing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 xml:space="preserve">Failure or malfunction of an aircraft system or component related to  </w:t>
            </w:r>
            <w:r w:rsidRPr="007E5988">
              <w:rPr>
                <w:rFonts w:ascii="Garamond" w:hAnsi="Garamond"/>
                <w:color w:val="0D294E" w:themeColor="accent1" w:themeShade="BF"/>
                <w:sz w:val="22"/>
                <w:szCs w:val="22"/>
              </w:rPr>
              <w:t xml:space="preserve">the </w:t>
            </w:r>
            <w:proofErr w:type="spellStart"/>
            <w:r w:rsidRPr="007E5988">
              <w:rPr>
                <w:rFonts w:ascii="Garamond" w:hAnsi="Garamond"/>
                <w:color w:val="0D294E" w:themeColor="accent1" w:themeShade="BF"/>
                <w:sz w:val="22"/>
                <w:szCs w:val="22"/>
              </w:rPr>
              <w:t>powerplant</w:t>
            </w:r>
            <w:proofErr w:type="spellEnd"/>
            <w:r w:rsidRPr="007E5988">
              <w:rPr>
                <w:rFonts w:ascii="Garamond" w:hAnsi="Garamond"/>
                <w:color w:val="0D294E" w:themeColor="accent1" w:themeShade="BF"/>
                <w:sz w:val="22"/>
                <w:szCs w:val="22"/>
              </w:rPr>
              <w:t>.</w:t>
            </w:r>
          </w:p>
        </w:tc>
      </w:tr>
      <w:tr w:rsidR="007E5988" w:rsidRPr="007E5988" w:rsidTr="003F34B7">
        <w:trPr>
          <w:cnfStyle w:val="000000100000" w:firstRow="0" w:lastRow="0" w:firstColumn="0" w:lastColumn="0" w:oddVBand="0" w:evenVBand="0" w:oddHBand="1"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1859" w:type="dxa"/>
          </w:tcPr>
          <w:p w:rsidR="008A026A" w:rsidRPr="007E5988" w:rsidRDefault="008A026A" w:rsidP="00060969">
            <w:pPr>
              <w:pStyle w:val="Heading1"/>
              <w:tabs>
                <w:tab w:val="left" w:pos="2014"/>
              </w:tabs>
              <w:spacing w:before="0"/>
              <w:outlineLvl w:val="0"/>
              <w:rPr>
                <w:rFonts w:eastAsiaTheme="minorHAnsi" w:cstheme="minorBidi"/>
                <w:b/>
                <w:sz w:val="22"/>
                <w:szCs w:val="22"/>
              </w:rPr>
            </w:pPr>
          </w:p>
          <w:p w:rsidR="008A026A" w:rsidRPr="007E5988" w:rsidRDefault="008A026A" w:rsidP="00060969">
            <w:pPr>
              <w:pStyle w:val="Heading1"/>
              <w:tabs>
                <w:tab w:val="left" w:pos="2014"/>
              </w:tabs>
              <w:spacing w:before="0"/>
              <w:outlineLvl w:val="0"/>
              <w:rPr>
                <w:rFonts w:eastAsiaTheme="minorHAnsi" w:cstheme="minorBidi"/>
                <w:b/>
                <w:sz w:val="22"/>
                <w:szCs w:val="22"/>
              </w:rPr>
            </w:pPr>
            <w:bookmarkStart w:id="53" w:name="_Toc128322123"/>
            <w:bookmarkStart w:id="54" w:name="_Toc128322564"/>
            <w:bookmarkStart w:id="55" w:name="_Toc128322705"/>
            <w:bookmarkStart w:id="56" w:name="_Toc128334063"/>
            <w:r w:rsidRPr="007E5988">
              <w:rPr>
                <w:rFonts w:eastAsiaTheme="minorHAnsi" w:cstheme="minorBidi"/>
                <w:b/>
                <w:sz w:val="22"/>
                <w:szCs w:val="22"/>
              </w:rPr>
              <w:t>BIRD</w:t>
            </w:r>
            <w:bookmarkEnd w:id="53"/>
            <w:bookmarkEnd w:id="54"/>
            <w:bookmarkEnd w:id="55"/>
            <w:bookmarkEnd w:id="56"/>
            <w:r w:rsidRPr="007E5988">
              <w:rPr>
                <w:rFonts w:eastAsiaTheme="minorHAnsi" w:cstheme="minorBidi"/>
                <w:b/>
                <w:sz w:val="22"/>
                <w:szCs w:val="22"/>
              </w:rPr>
              <w:t xml:space="preserve"> </w:t>
            </w:r>
          </w:p>
          <w:p w:rsidR="008A026A" w:rsidRPr="007E5988" w:rsidRDefault="008A026A" w:rsidP="00060969">
            <w:pPr>
              <w:pStyle w:val="Heading1"/>
              <w:tabs>
                <w:tab w:val="left" w:pos="2014"/>
              </w:tabs>
              <w:spacing w:before="0"/>
              <w:outlineLvl w:val="0"/>
              <w:rPr>
                <w:rFonts w:eastAsiaTheme="minorHAnsi" w:cstheme="minorBidi"/>
                <w:b/>
                <w:sz w:val="22"/>
                <w:szCs w:val="22"/>
              </w:rPr>
            </w:pPr>
            <w:bookmarkStart w:id="57" w:name="_Toc128322124"/>
            <w:bookmarkStart w:id="58" w:name="_Toc128322565"/>
            <w:bookmarkStart w:id="59" w:name="_Toc128322706"/>
            <w:bookmarkStart w:id="60" w:name="_Toc128334064"/>
            <w:r w:rsidRPr="007E5988">
              <w:rPr>
                <w:rFonts w:eastAsiaTheme="minorHAnsi" w:cstheme="minorBidi"/>
                <w:sz w:val="22"/>
                <w:szCs w:val="22"/>
              </w:rPr>
              <w:t>(</w:t>
            </w:r>
            <w:proofErr w:type="spellStart"/>
            <w:r w:rsidRPr="007E5988">
              <w:rPr>
                <w:rFonts w:eastAsiaTheme="minorHAnsi" w:cstheme="minorBidi"/>
                <w:sz w:val="22"/>
                <w:szCs w:val="22"/>
              </w:rPr>
              <w:t>Birdstrike</w:t>
            </w:r>
            <w:proofErr w:type="spellEnd"/>
            <w:r w:rsidRPr="007E5988">
              <w:rPr>
                <w:rFonts w:eastAsiaTheme="minorHAnsi" w:cstheme="minorBidi"/>
                <w:sz w:val="22"/>
                <w:szCs w:val="22"/>
              </w:rPr>
              <w:t>)</w:t>
            </w:r>
            <w:bookmarkEnd w:id="57"/>
            <w:bookmarkEnd w:id="58"/>
            <w:bookmarkEnd w:id="59"/>
            <w:bookmarkEnd w:id="60"/>
          </w:p>
        </w:tc>
        <w:tc>
          <w:tcPr>
            <w:tcW w:w="3254" w:type="dxa"/>
          </w:tcPr>
          <w:p w:rsidR="008A026A" w:rsidRPr="007E5988" w:rsidRDefault="008A026A" w:rsidP="00060969">
            <w:pPr>
              <w:pStyle w:val="Pa1"/>
              <w:tabs>
                <w:tab w:val="left" w:pos="2014"/>
              </w:tabs>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
              <w:tabs>
                <w:tab w:val="left" w:pos="2014"/>
              </w:tabs>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Occurrences involving collisions/near collisions ingestion of one or several birds which may occur in any phase of flight.</w:t>
            </w:r>
          </w:p>
        </w:tc>
        <w:tc>
          <w:tcPr>
            <w:tcW w:w="2124" w:type="dxa"/>
          </w:tcPr>
          <w:p w:rsidR="008A026A" w:rsidRPr="007E5988" w:rsidRDefault="008A026A" w:rsidP="00060969">
            <w:pPr>
              <w:pStyle w:val="Heading1"/>
              <w:tabs>
                <w:tab w:val="left" w:pos="2014"/>
              </w:tabs>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rPr>
            </w:pPr>
          </w:p>
          <w:p w:rsidR="008A026A" w:rsidRPr="007E5988" w:rsidRDefault="008A026A" w:rsidP="00060969">
            <w:pPr>
              <w:pStyle w:val="Heading1"/>
              <w:tabs>
                <w:tab w:val="left" w:pos="2014"/>
              </w:tabs>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rPr>
            </w:pPr>
            <w:bookmarkStart w:id="61" w:name="_Toc128322125"/>
            <w:bookmarkStart w:id="62" w:name="_Toc128322566"/>
            <w:bookmarkStart w:id="63" w:name="_Toc128322707"/>
            <w:bookmarkStart w:id="64" w:name="_Toc128334065"/>
            <w:r w:rsidRPr="007E5988">
              <w:rPr>
                <w:rFonts w:eastAsiaTheme="minorHAnsi" w:cstheme="minorBidi"/>
                <w:sz w:val="22"/>
                <w:szCs w:val="22"/>
              </w:rPr>
              <w:t xml:space="preserve">SEC </w:t>
            </w:r>
            <w:r w:rsidRPr="007E5988">
              <w:rPr>
                <w:rFonts w:eastAsiaTheme="minorHAnsi" w:cstheme="minorBidi"/>
                <w:b w:val="0"/>
                <w:sz w:val="22"/>
                <w:szCs w:val="22"/>
              </w:rPr>
              <w:t>(Security related)</w:t>
            </w:r>
            <w:bookmarkEnd w:id="61"/>
            <w:bookmarkEnd w:id="62"/>
            <w:bookmarkEnd w:id="63"/>
            <w:bookmarkEnd w:id="64"/>
          </w:p>
        </w:tc>
        <w:tc>
          <w:tcPr>
            <w:tcW w:w="3563" w:type="dxa"/>
          </w:tcPr>
          <w:p w:rsidR="008A026A" w:rsidRPr="007E5988" w:rsidRDefault="008A026A" w:rsidP="00060969">
            <w:pPr>
              <w:pStyle w:val="Pa1"/>
              <w:spacing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
              <w:spacing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Criminal/Security acts which result in accidents or incidents.</w:t>
            </w:r>
          </w:p>
          <w:p w:rsidR="008A026A" w:rsidRPr="007E5988" w:rsidRDefault="008A026A" w:rsidP="00060969">
            <w:pPr>
              <w:pStyle w:val="Heading1"/>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b w:val="0"/>
                <w:sz w:val="22"/>
                <w:szCs w:val="22"/>
              </w:rPr>
            </w:pPr>
          </w:p>
        </w:tc>
      </w:tr>
      <w:tr w:rsidR="007E5988" w:rsidRPr="007E5988" w:rsidTr="003F34B7">
        <w:tc>
          <w:tcPr>
            <w:cnfStyle w:val="001000000000" w:firstRow="0" w:lastRow="0" w:firstColumn="1" w:lastColumn="0" w:oddVBand="0" w:evenVBand="0" w:oddHBand="0" w:evenHBand="0" w:firstRowFirstColumn="0" w:firstRowLastColumn="0" w:lastRowFirstColumn="0" w:lastRowLastColumn="0"/>
            <w:tcW w:w="1859" w:type="dxa"/>
          </w:tcPr>
          <w:p w:rsidR="008A026A" w:rsidRPr="007E5988" w:rsidRDefault="008A026A" w:rsidP="00060969">
            <w:pPr>
              <w:pStyle w:val="Heading1"/>
              <w:tabs>
                <w:tab w:val="left" w:pos="2014"/>
              </w:tabs>
              <w:spacing w:before="0"/>
              <w:outlineLvl w:val="0"/>
              <w:rPr>
                <w:rFonts w:eastAsiaTheme="minorHAnsi" w:cstheme="minorBidi"/>
                <w:b/>
                <w:sz w:val="22"/>
                <w:szCs w:val="22"/>
              </w:rPr>
            </w:pPr>
          </w:p>
          <w:p w:rsidR="008A026A" w:rsidRPr="007E5988" w:rsidRDefault="008A026A" w:rsidP="00060969">
            <w:pPr>
              <w:pStyle w:val="Heading1"/>
              <w:tabs>
                <w:tab w:val="left" w:pos="2014"/>
              </w:tabs>
              <w:spacing w:before="0"/>
              <w:outlineLvl w:val="0"/>
              <w:rPr>
                <w:rFonts w:eastAsiaTheme="minorHAnsi" w:cstheme="minorBidi"/>
                <w:b/>
                <w:sz w:val="22"/>
                <w:szCs w:val="22"/>
              </w:rPr>
            </w:pPr>
            <w:bookmarkStart w:id="65" w:name="_Toc128322126"/>
            <w:bookmarkStart w:id="66" w:name="_Toc128322567"/>
            <w:bookmarkStart w:id="67" w:name="_Toc128322708"/>
            <w:bookmarkStart w:id="68" w:name="_Toc128334066"/>
            <w:r w:rsidRPr="007E5988">
              <w:rPr>
                <w:rFonts w:eastAsiaTheme="minorHAnsi" w:cstheme="minorBidi"/>
                <w:b/>
                <w:sz w:val="22"/>
                <w:szCs w:val="22"/>
              </w:rPr>
              <w:t xml:space="preserve">FN-I </w:t>
            </w:r>
            <w:r w:rsidRPr="007E5988">
              <w:rPr>
                <w:rFonts w:eastAsiaTheme="minorHAnsi" w:cstheme="minorBidi"/>
                <w:sz w:val="22"/>
                <w:szCs w:val="22"/>
              </w:rPr>
              <w:t>(Fire/Smoke (Non-impact))</w:t>
            </w:r>
            <w:bookmarkEnd w:id="65"/>
            <w:bookmarkEnd w:id="66"/>
            <w:bookmarkEnd w:id="67"/>
            <w:bookmarkEnd w:id="68"/>
            <w:r w:rsidRPr="007E5988">
              <w:rPr>
                <w:rFonts w:eastAsiaTheme="minorHAnsi" w:cstheme="minorBidi"/>
                <w:b/>
                <w:sz w:val="22"/>
                <w:szCs w:val="22"/>
              </w:rPr>
              <w:t xml:space="preserve"> </w:t>
            </w:r>
          </w:p>
        </w:tc>
        <w:tc>
          <w:tcPr>
            <w:tcW w:w="3254" w:type="dxa"/>
          </w:tcPr>
          <w:p w:rsidR="008A026A" w:rsidRPr="007E5988" w:rsidRDefault="008A026A" w:rsidP="00060969">
            <w:pPr>
              <w:pStyle w:val="Pa1"/>
              <w:tabs>
                <w:tab w:val="left" w:pos="2014"/>
              </w:tabs>
              <w:spacing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
              <w:tabs>
                <w:tab w:val="left" w:pos="2014"/>
              </w:tabs>
              <w:spacing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Fire or smoke in or on the aircraft, in flight, or on the ground, which is not the result of impact.</w:t>
            </w:r>
          </w:p>
        </w:tc>
        <w:tc>
          <w:tcPr>
            <w:tcW w:w="2124" w:type="dxa"/>
          </w:tcPr>
          <w:p w:rsidR="008A026A" w:rsidRPr="007E5988" w:rsidRDefault="008A026A" w:rsidP="00060969">
            <w:pPr>
              <w:pStyle w:val="Heading1"/>
              <w:tabs>
                <w:tab w:val="left" w:pos="2014"/>
              </w:tabs>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rPr>
            </w:pPr>
          </w:p>
          <w:p w:rsidR="008A026A" w:rsidRPr="007E5988" w:rsidRDefault="008A026A" w:rsidP="00060969">
            <w:pPr>
              <w:pStyle w:val="Heading1"/>
              <w:tabs>
                <w:tab w:val="left" w:pos="2014"/>
              </w:tabs>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rPr>
            </w:pPr>
            <w:bookmarkStart w:id="69" w:name="_Toc128322127"/>
            <w:bookmarkStart w:id="70" w:name="_Toc128322568"/>
            <w:bookmarkStart w:id="71" w:name="_Toc128322709"/>
            <w:bookmarkStart w:id="72" w:name="_Toc128334067"/>
            <w:r w:rsidRPr="007E5988">
              <w:rPr>
                <w:rFonts w:eastAsiaTheme="minorHAnsi" w:cstheme="minorBidi"/>
                <w:sz w:val="22"/>
                <w:szCs w:val="22"/>
              </w:rPr>
              <w:t xml:space="preserve">TURB </w:t>
            </w:r>
            <w:r w:rsidRPr="007E5988">
              <w:rPr>
                <w:rFonts w:eastAsiaTheme="minorHAnsi" w:cstheme="minorBidi"/>
                <w:b w:val="0"/>
                <w:sz w:val="22"/>
                <w:szCs w:val="22"/>
              </w:rPr>
              <w:t>(Turbulence Encounter)</w:t>
            </w:r>
            <w:bookmarkEnd w:id="69"/>
            <w:bookmarkEnd w:id="70"/>
            <w:bookmarkEnd w:id="71"/>
            <w:bookmarkEnd w:id="72"/>
          </w:p>
        </w:tc>
        <w:tc>
          <w:tcPr>
            <w:tcW w:w="3563" w:type="dxa"/>
          </w:tcPr>
          <w:p w:rsidR="008A026A" w:rsidRPr="007E5988" w:rsidRDefault="008A026A" w:rsidP="00060969">
            <w:pPr>
              <w:pStyle w:val="Pa1"/>
              <w:spacing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
              <w:spacing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In-flight turbulence encounter.</w:t>
            </w:r>
          </w:p>
          <w:p w:rsidR="008A026A" w:rsidRPr="007E5988" w:rsidRDefault="008A026A" w:rsidP="00060969">
            <w:pPr>
              <w:pStyle w:val="Heading1"/>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b w:val="0"/>
                <w:sz w:val="22"/>
                <w:szCs w:val="22"/>
              </w:rPr>
            </w:pPr>
          </w:p>
        </w:tc>
      </w:tr>
      <w:tr w:rsidR="007E5988" w:rsidRPr="007E5988" w:rsidTr="003F34B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859" w:type="dxa"/>
          </w:tcPr>
          <w:p w:rsidR="008A026A" w:rsidRPr="007E5988" w:rsidRDefault="008A026A" w:rsidP="00060969">
            <w:pPr>
              <w:pStyle w:val="Heading1"/>
              <w:tabs>
                <w:tab w:val="left" w:pos="2014"/>
              </w:tabs>
              <w:spacing w:before="0"/>
              <w:outlineLvl w:val="0"/>
              <w:rPr>
                <w:rFonts w:eastAsiaTheme="minorHAnsi" w:cstheme="minorBidi"/>
                <w:b/>
                <w:sz w:val="22"/>
                <w:szCs w:val="22"/>
              </w:rPr>
            </w:pPr>
          </w:p>
          <w:p w:rsidR="008A026A" w:rsidRPr="007E5988" w:rsidRDefault="008A026A" w:rsidP="00060969">
            <w:pPr>
              <w:pStyle w:val="Heading1"/>
              <w:tabs>
                <w:tab w:val="left" w:pos="2014"/>
              </w:tabs>
              <w:spacing w:before="0"/>
              <w:outlineLvl w:val="0"/>
              <w:rPr>
                <w:rFonts w:eastAsiaTheme="minorHAnsi" w:cstheme="minorBidi"/>
                <w:b/>
                <w:sz w:val="22"/>
                <w:szCs w:val="22"/>
              </w:rPr>
            </w:pPr>
            <w:bookmarkStart w:id="73" w:name="_Toc128322128"/>
            <w:bookmarkStart w:id="74" w:name="_Toc128322569"/>
            <w:bookmarkStart w:id="75" w:name="_Toc128322710"/>
            <w:bookmarkStart w:id="76" w:name="_Toc128334068"/>
            <w:r w:rsidRPr="007E5988">
              <w:rPr>
                <w:rFonts w:eastAsiaTheme="minorHAnsi" w:cstheme="minorBidi"/>
                <w:b/>
                <w:sz w:val="22"/>
                <w:szCs w:val="22"/>
              </w:rPr>
              <w:t xml:space="preserve">LOC-I </w:t>
            </w:r>
            <w:r w:rsidRPr="007E5988">
              <w:rPr>
                <w:rFonts w:eastAsiaTheme="minorHAnsi" w:cstheme="minorBidi"/>
                <w:sz w:val="22"/>
                <w:szCs w:val="22"/>
              </w:rPr>
              <w:t>(</w:t>
            </w:r>
            <w:r w:rsidRPr="007E5988">
              <w:rPr>
                <w:sz w:val="22"/>
                <w:szCs w:val="22"/>
              </w:rPr>
              <w:t>Loss of Control- Inflight)</w:t>
            </w:r>
            <w:bookmarkEnd w:id="73"/>
            <w:bookmarkEnd w:id="74"/>
            <w:bookmarkEnd w:id="75"/>
            <w:bookmarkEnd w:id="76"/>
          </w:p>
        </w:tc>
        <w:tc>
          <w:tcPr>
            <w:tcW w:w="3254" w:type="dxa"/>
          </w:tcPr>
          <w:p w:rsidR="008A026A" w:rsidRPr="007E5988" w:rsidRDefault="008A026A" w:rsidP="00060969">
            <w:pPr>
              <w:pStyle w:val="Heading1"/>
              <w:tabs>
                <w:tab w:val="left" w:pos="2014"/>
              </w:tabs>
              <w:spacing w:before="0"/>
              <w:outlineLvl w:val="0"/>
              <w:cnfStyle w:val="000000100000" w:firstRow="0" w:lastRow="0" w:firstColumn="0" w:lastColumn="0" w:oddVBand="0" w:evenVBand="0" w:oddHBand="1" w:evenHBand="0" w:firstRowFirstColumn="0" w:firstRowLastColumn="0" w:lastRowFirstColumn="0" w:lastRowLastColumn="0"/>
              <w:rPr>
                <w:b w:val="0"/>
                <w:sz w:val="22"/>
                <w:szCs w:val="22"/>
              </w:rPr>
            </w:pPr>
          </w:p>
          <w:p w:rsidR="008A026A" w:rsidRPr="007E5988" w:rsidRDefault="008A026A" w:rsidP="00060969">
            <w:pPr>
              <w:pStyle w:val="Heading1"/>
              <w:tabs>
                <w:tab w:val="left" w:pos="2014"/>
              </w:tabs>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b w:val="0"/>
                <w:sz w:val="22"/>
                <w:szCs w:val="22"/>
              </w:rPr>
            </w:pPr>
            <w:bookmarkStart w:id="77" w:name="_Toc128322129"/>
            <w:bookmarkStart w:id="78" w:name="_Toc128322570"/>
            <w:bookmarkStart w:id="79" w:name="_Toc128322711"/>
            <w:bookmarkStart w:id="80" w:name="_Toc128334069"/>
            <w:r w:rsidRPr="007E5988">
              <w:rPr>
                <w:b w:val="0"/>
                <w:sz w:val="22"/>
                <w:szCs w:val="22"/>
              </w:rPr>
              <w:t>Loss of aircraft control while or deviation from intended flightpath inflight</w:t>
            </w:r>
            <w:bookmarkEnd w:id="77"/>
            <w:bookmarkEnd w:id="78"/>
            <w:bookmarkEnd w:id="79"/>
            <w:bookmarkEnd w:id="80"/>
          </w:p>
        </w:tc>
        <w:tc>
          <w:tcPr>
            <w:tcW w:w="2124" w:type="dxa"/>
          </w:tcPr>
          <w:p w:rsidR="008A026A" w:rsidRPr="007E5988" w:rsidRDefault="008A026A" w:rsidP="00060969">
            <w:pPr>
              <w:pStyle w:val="Heading1"/>
              <w:tabs>
                <w:tab w:val="left" w:pos="2014"/>
              </w:tabs>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rPr>
            </w:pPr>
          </w:p>
          <w:p w:rsidR="008A026A" w:rsidRPr="007E5988" w:rsidRDefault="008A026A" w:rsidP="00060969">
            <w:pPr>
              <w:pStyle w:val="Heading1"/>
              <w:tabs>
                <w:tab w:val="left" w:pos="2014"/>
              </w:tabs>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rPr>
            </w:pPr>
            <w:bookmarkStart w:id="81" w:name="_Toc128322130"/>
            <w:bookmarkStart w:id="82" w:name="_Toc128322571"/>
            <w:bookmarkStart w:id="83" w:name="_Toc128322712"/>
            <w:bookmarkStart w:id="84" w:name="_Toc128334070"/>
            <w:r w:rsidRPr="007E5988">
              <w:rPr>
                <w:rFonts w:eastAsiaTheme="minorHAnsi" w:cstheme="minorBidi"/>
                <w:sz w:val="22"/>
                <w:szCs w:val="22"/>
              </w:rPr>
              <w:t>OTHER</w:t>
            </w:r>
            <w:bookmarkEnd w:id="81"/>
            <w:bookmarkEnd w:id="82"/>
            <w:bookmarkEnd w:id="83"/>
            <w:bookmarkEnd w:id="84"/>
          </w:p>
        </w:tc>
        <w:tc>
          <w:tcPr>
            <w:tcW w:w="3563" w:type="dxa"/>
          </w:tcPr>
          <w:p w:rsidR="008A026A" w:rsidRPr="007E5988" w:rsidRDefault="008A026A" w:rsidP="00060969">
            <w:pPr>
              <w:pStyle w:val="Pa1"/>
              <w:spacing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
              <w:spacing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Any occurrence not covered under another category.</w:t>
            </w:r>
          </w:p>
          <w:p w:rsidR="008A026A" w:rsidRPr="007E5988" w:rsidRDefault="008A026A" w:rsidP="00060969">
            <w:pPr>
              <w:pStyle w:val="Heading1"/>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b w:val="0"/>
                <w:sz w:val="22"/>
                <w:szCs w:val="22"/>
              </w:rPr>
            </w:pPr>
          </w:p>
        </w:tc>
      </w:tr>
      <w:tr w:rsidR="007E5988" w:rsidRPr="007E5988" w:rsidTr="003F34B7">
        <w:tc>
          <w:tcPr>
            <w:cnfStyle w:val="001000000000" w:firstRow="0" w:lastRow="0" w:firstColumn="1" w:lastColumn="0" w:oddVBand="0" w:evenVBand="0" w:oddHBand="0" w:evenHBand="0" w:firstRowFirstColumn="0" w:firstRowLastColumn="0" w:lastRowFirstColumn="0" w:lastRowLastColumn="0"/>
            <w:tcW w:w="1859" w:type="dxa"/>
          </w:tcPr>
          <w:p w:rsidR="008A026A" w:rsidRPr="007E5988" w:rsidRDefault="008A026A" w:rsidP="00060969">
            <w:pPr>
              <w:pStyle w:val="Heading1"/>
              <w:tabs>
                <w:tab w:val="left" w:pos="2014"/>
              </w:tabs>
              <w:spacing w:before="0"/>
              <w:outlineLvl w:val="0"/>
              <w:rPr>
                <w:rFonts w:eastAsiaTheme="minorHAnsi" w:cstheme="minorBidi"/>
                <w:b/>
                <w:sz w:val="22"/>
                <w:szCs w:val="22"/>
              </w:rPr>
            </w:pPr>
          </w:p>
          <w:p w:rsidR="008A026A" w:rsidRPr="007E5988" w:rsidRDefault="008A026A" w:rsidP="00060969">
            <w:pPr>
              <w:pStyle w:val="Heading1"/>
              <w:tabs>
                <w:tab w:val="left" w:pos="2014"/>
              </w:tabs>
              <w:spacing w:before="0"/>
              <w:outlineLvl w:val="0"/>
              <w:rPr>
                <w:rFonts w:eastAsiaTheme="minorHAnsi" w:cstheme="minorBidi"/>
                <w:b/>
                <w:sz w:val="22"/>
                <w:szCs w:val="22"/>
              </w:rPr>
            </w:pPr>
            <w:bookmarkStart w:id="85" w:name="_Toc128322131"/>
            <w:bookmarkStart w:id="86" w:name="_Toc128322572"/>
            <w:bookmarkStart w:id="87" w:name="_Toc128322713"/>
            <w:bookmarkStart w:id="88" w:name="_Toc128334071"/>
            <w:r w:rsidRPr="007E5988">
              <w:rPr>
                <w:rFonts w:eastAsiaTheme="minorHAnsi" w:cstheme="minorBidi"/>
                <w:b/>
                <w:sz w:val="22"/>
                <w:szCs w:val="22"/>
              </w:rPr>
              <w:t>MAC</w:t>
            </w:r>
            <w:bookmarkEnd w:id="85"/>
            <w:bookmarkEnd w:id="86"/>
            <w:bookmarkEnd w:id="87"/>
            <w:bookmarkEnd w:id="88"/>
            <w:r w:rsidRPr="007E5988">
              <w:rPr>
                <w:rFonts w:eastAsiaTheme="minorHAnsi" w:cstheme="minorBidi"/>
                <w:b/>
                <w:sz w:val="22"/>
                <w:szCs w:val="22"/>
              </w:rPr>
              <w:t xml:space="preserve"> </w:t>
            </w:r>
          </w:p>
        </w:tc>
        <w:tc>
          <w:tcPr>
            <w:tcW w:w="3254" w:type="dxa"/>
          </w:tcPr>
          <w:p w:rsidR="008A026A" w:rsidRPr="007E5988" w:rsidRDefault="008A026A" w:rsidP="00060969">
            <w:pPr>
              <w:pStyle w:val="Heading1"/>
              <w:tabs>
                <w:tab w:val="left" w:pos="2014"/>
              </w:tabs>
              <w:spacing w:before="0"/>
              <w:outlineLvl w:val="0"/>
              <w:cnfStyle w:val="000000000000" w:firstRow="0" w:lastRow="0" w:firstColumn="0" w:lastColumn="0" w:oddVBand="0" w:evenVBand="0" w:oddHBand="0" w:evenHBand="0" w:firstRowFirstColumn="0" w:firstRowLastColumn="0" w:lastRowFirstColumn="0" w:lastRowLastColumn="0"/>
              <w:rPr>
                <w:b w:val="0"/>
                <w:sz w:val="22"/>
                <w:szCs w:val="22"/>
              </w:rPr>
            </w:pPr>
          </w:p>
          <w:p w:rsidR="008A026A" w:rsidRPr="007E5988" w:rsidRDefault="008A026A" w:rsidP="00060969">
            <w:pPr>
              <w:pStyle w:val="Heading1"/>
              <w:tabs>
                <w:tab w:val="left" w:pos="2014"/>
              </w:tabs>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b w:val="0"/>
                <w:sz w:val="22"/>
                <w:szCs w:val="22"/>
              </w:rPr>
            </w:pPr>
            <w:bookmarkStart w:id="89" w:name="_Toc128322132"/>
            <w:bookmarkStart w:id="90" w:name="_Toc128322573"/>
            <w:bookmarkStart w:id="91" w:name="_Toc128322714"/>
            <w:bookmarkStart w:id="92" w:name="_Toc128334072"/>
            <w:proofErr w:type="spellStart"/>
            <w:r w:rsidRPr="007E5988">
              <w:rPr>
                <w:b w:val="0"/>
                <w:sz w:val="22"/>
                <w:szCs w:val="22"/>
              </w:rPr>
              <w:t>Airprox</w:t>
            </w:r>
            <w:proofErr w:type="spellEnd"/>
            <w:r w:rsidRPr="007E5988">
              <w:rPr>
                <w:b w:val="0"/>
                <w:sz w:val="22"/>
                <w:szCs w:val="22"/>
              </w:rPr>
              <w:t>, ACAS alerts, loss of separation as well as near collisions or collisions between aircraft in flight</w:t>
            </w:r>
            <w:bookmarkEnd w:id="89"/>
            <w:bookmarkEnd w:id="90"/>
            <w:bookmarkEnd w:id="91"/>
            <w:bookmarkEnd w:id="92"/>
          </w:p>
        </w:tc>
        <w:tc>
          <w:tcPr>
            <w:tcW w:w="2124" w:type="dxa"/>
          </w:tcPr>
          <w:p w:rsidR="008A026A" w:rsidRPr="007E5988" w:rsidRDefault="008A026A" w:rsidP="00060969">
            <w:pPr>
              <w:pStyle w:val="Heading1"/>
              <w:tabs>
                <w:tab w:val="left" w:pos="2014"/>
              </w:tabs>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rPr>
            </w:pPr>
          </w:p>
          <w:p w:rsidR="008A026A" w:rsidRPr="007E5988" w:rsidRDefault="008A026A" w:rsidP="00060969">
            <w:pPr>
              <w:pStyle w:val="Heading1"/>
              <w:tabs>
                <w:tab w:val="left" w:pos="2014"/>
              </w:tabs>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rPr>
            </w:pPr>
            <w:bookmarkStart w:id="93" w:name="_Toc128322133"/>
            <w:bookmarkStart w:id="94" w:name="_Toc128322574"/>
            <w:bookmarkStart w:id="95" w:name="_Toc128322715"/>
            <w:bookmarkStart w:id="96" w:name="_Toc128334073"/>
            <w:r w:rsidRPr="007E5988">
              <w:rPr>
                <w:rFonts w:eastAsiaTheme="minorHAnsi" w:cstheme="minorBidi"/>
                <w:sz w:val="22"/>
                <w:szCs w:val="22"/>
              </w:rPr>
              <w:t xml:space="preserve">UIMC </w:t>
            </w:r>
            <w:r w:rsidRPr="007E5988">
              <w:rPr>
                <w:rFonts w:eastAsiaTheme="minorHAnsi" w:cstheme="minorBidi"/>
                <w:b w:val="0"/>
                <w:sz w:val="22"/>
                <w:szCs w:val="22"/>
              </w:rPr>
              <w:t>(</w:t>
            </w:r>
            <w:r w:rsidRPr="007E5988">
              <w:rPr>
                <w:b w:val="0"/>
                <w:bCs/>
                <w:sz w:val="22"/>
                <w:szCs w:val="22"/>
              </w:rPr>
              <w:t>Unintended flight in IMC)</w:t>
            </w:r>
            <w:bookmarkEnd w:id="93"/>
            <w:bookmarkEnd w:id="94"/>
            <w:bookmarkEnd w:id="95"/>
            <w:bookmarkEnd w:id="96"/>
          </w:p>
        </w:tc>
        <w:tc>
          <w:tcPr>
            <w:tcW w:w="3563" w:type="dxa"/>
          </w:tcPr>
          <w:p w:rsidR="008A026A" w:rsidRPr="007E5988" w:rsidRDefault="008A026A" w:rsidP="00060969">
            <w:pPr>
              <w:pStyle w:val="Heading1"/>
              <w:spacing w:before="0"/>
              <w:outlineLvl w:val="0"/>
              <w:cnfStyle w:val="000000000000" w:firstRow="0" w:lastRow="0" w:firstColumn="0" w:lastColumn="0" w:oddVBand="0" w:evenVBand="0" w:oddHBand="0" w:evenHBand="0" w:firstRowFirstColumn="0" w:firstRowLastColumn="0" w:lastRowFirstColumn="0" w:lastRowLastColumn="0"/>
              <w:rPr>
                <w:b w:val="0"/>
                <w:sz w:val="22"/>
                <w:szCs w:val="22"/>
              </w:rPr>
            </w:pPr>
          </w:p>
          <w:p w:rsidR="008A026A" w:rsidRPr="007E5988" w:rsidRDefault="008A026A" w:rsidP="00060969">
            <w:pPr>
              <w:pStyle w:val="Heading1"/>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b w:val="0"/>
                <w:sz w:val="22"/>
                <w:szCs w:val="22"/>
              </w:rPr>
            </w:pPr>
            <w:bookmarkStart w:id="97" w:name="_Toc128322134"/>
            <w:bookmarkStart w:id="98" w:name="_Toc128322575"/>
            <w:bookmarkStart w:id="99" w:name="_Toc128322716"/>
            <w:bookmarkStart w:id="100" w:name="_Toc128334074"/>
            <w:r w:rsidRPr="007E5988">
              <w:rPr>
                <w:b w:val="0"/>
                <w:sz w:val="22"/>
                <w:szCs w:val="22"/>
              </w:rPr>
              <w:t>Unintended flight in Instrument Meteorological Conditions (IMC)</w:t>
            </w:r>
            <w:bookmarkEnd w:id="97"/>
            <w:bookmarkEnd w:id="98"/>
            <w:bookmarkEnd w:id="99"/>
            <w:bookmarkEnd w:id="100"/>
          </w:p>
        </w:tc>
      </w:tr>
      <w:tr w:rsidR="007E5988" w:rsidRPr="007E5988" w:rsidTr="002E27EA">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859" w:type="dxa"/>
          </w:tcPr>
          <w:p w:rsidR="008A026A" w:rsidRPr="007E5988" w:rsidRDefault="008A026A" w:rsidP="00060969">
            <w:pPr>
              <w:pStyle w:val="Heading1"/>
              <w:tabs>
                <w:tab w:val="left" w:pos="2014"/>
              </w:tabs>
              <w:spacing w:before="0"/>
              <w:outlineLvl w:val="0"/>
              <w:rPr>
                <w:rFonts w:eastAsiaTheme="minorHAnsi" w:cstheme="minorBidi"/>
                <w:b/>
                <w:sz w:val="22"/>
                <w:szCs w:val="22"/>
              </w:rPr>
            </w:pPr>
          </w:p>
          <w:p w:rsidR="008A026A" w:rsidRPr="007E5988" w:rsidRDefault="008A026A" w:rsidP="00060969">
            <w:pPr>
              <w:pStyle w:val="Heading1"/>
              <w:tabs>
                <w:tab w:val="left" w:pos="2014"/>
              </w:tabs>
              <w:spacing w:before="0"/>
              <w:outlineLvl w:val="0"/>
              <w:rPr>
                <w:rFonts w:eastAsiaTheme="minorHAnsi" w:cstheme="minorBidi"/>
                <w:b/>
                <w:sz w:val="22"/>
                <w:szCs w:val="22"/>
              </w:rPr>
            </w:pPr>
            <w:bookmarkStart w:id="101" w:name="_Toc128322135"/>
            <w:bookmarkStart w:id="102" w:name="_Toc128322576"/>
            <w:bookmarkStart w:id="103" w:name="_Toc128322717"/>
            <w:bookmarkStart w:id="104" w:name="_Toc128334075"/>
            <w:r w:rsidRPr="007E5988">
              <w:rPr>
                <w:rFonts w:eastAsiaTheme="minorHAnsi" w:cstheme="minorBidi"/>
                <w:b/>
                <w:sz w:val="22"/>
                <w:szCs w:val="22"/>
              </w:rPr>
              <w:t>MED</w:t>
            </w:r>
            <w:bookmarkEnd w:id="101"/>
            <w:bookmarkEnd w:id="102"/>
            <w:bookmarkEnd w:id="103"/>
            <w:bookmarkEnd w:id="104"/>
            <w:r w:rsidRPr="007E5988">
              <w:rPr>
                <w:rFonts w:eastAsiaTheme="minorHAnsi" w:cstheme="minorBidi"/>
                <w:b/>
                <w:sz w:val="22"/>
                <w:szCs w:val="22"/>
              </w:rPr>
              <w:t xml:space="preserve"> </w:t>
            </w:r>
          </w:p>
          <w:p w:rsidR="008A026A" w:rsidRPr="007E5988" w:rsidRDefault="008A026A" w:rsidP="00060969">
            <w:pPr>
              <w:pStyle w:val="Heading1"/>
              <w:tabs>
                <w:tab w:val="left" w:pos="2014"/>
              </w:tabs>
              <w:spacing w:before="0"/>
              <w:outlineLvl w:val="0"/>
              <w:rPr>
                <w:rFonts w:eastAsiaTheme="minorHAnsi" w:cstheme="minorBidi"/>
                <w:sz w:val="22"/>
                <w:szCs w:val="22"/>
              </w:rPr>
            </w:pPr>
            <w:bookmarkStart w:id="105" w:name="_Toc128322136"/>
            <w:bookmarkStart w:id="106" w:name="_Toc128322577"/>
            <w:bookmarkStart w:id="107" w:name="_Toc128322718"/>
            <w:bookmarkStart w:id="108" w:name="_Toc128334076"/>
            <w:r w:rsidRPr="007E5988">
              <w:rPr>
                <w:rFonts w:eastAsiaTheme="minorHAnsi" w:cstheme="minorBidi"/>
                <w:sz w:val="22"/>
                <w:szCs w:val="22"/>
              </w:rPr>
              <w:t>(Medical)</w:t>
            </w:r>
            <w:bookmarkEnd w:id="105"/>
            <w:bookmarkEnd w:id="106"/>
            <w:bookmarkEnd w:id="107"/>
            <w:bookmarkEnd w:id="108"/>
          </w:p>
        </w:tc>
        <w:tc>
          <w:tcPr>
            <w:tcW w:w="3254" w:type="dxa"/>
            <w:tcBorders>
              <w:bottom w:val="nil"/>
            </w:tcBorders>
          </w:tcPr>
          <w:p w:rsidR="008A026A" w:rsidRPr="007E5988" w:rsidRDefault="008A026A" w:rsidP="00060969">
            <w:pPr>
              <w:pStyle w:val="Pa1"/>
              <w:tabs>
                <w:tab w:val="left" w:pos="2014"/>
              </w:tabs>
              <w:spacing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
              <w:tabs>
                <w:tab w:val="left" w:pos="2014"/>
              </w:tabs>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Occurrences involving illnesses of persons on board the aircraft.</w:t>
            </w:r>
          </w:p>
        </w:tc>
        <w:tc>
          <w:tcPr>
            <w:tcW w:w="2124" w:type="dxa"/>
            <w:tcBorders>
              <w:bottom w:val="nil"/>
            </w:tcBorders>
          </w:tcPr>
          <w:p w:rsidR="008A026A" w:rsidRPr="007E5988" w:rsidRDefault="008A026A" w:rsidP="00060969">
            <w:pPr>
              <w:pStyle w:val="Heading1"/>
              <w:tabs>
                <w:tab w:val="left" w:pos="2014"/>
              </w:tabs>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rPr>
            </w:pPr>
          </w:p>
          <w:p w:rsidR="008A026A" w:rsidRPr="007E5988" w:rsidRDefault="008A026A" w:rsidP="00060969">
            <w:pPr>
              <w:pStyle w:val="Heading1"/>
              <w:tabs>
                <w:tab w:val="left" w:pos="2014"/>
              </w:tabs>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sz w:val="22"/>
                <w:szCs w:val="22"/>
              </w:rPr>
            </w:pPr>
            <w:bookmarkStart w:id="109" w:name="_Toc128322137"/>
            <w:bookmarkStart w:id="110" w:name="_Toc128322578"/>
            <w:bookmarkStart w:id="111" w:name="_Toc128322719"/>
            <w:bookmarkStart w:id="112" w:name="_Toc128334077"/>
            <w:r w:rsidRPr="007E5988">
              <w:rPr>
                <w:rFonts w:eastAsiaTheme="minorHAnsi" w:cstheme="minorBidi"/>
                <w:sz w:val="22"/>
                <w:szCs w:val="22"/>
              </w:rPr>
              <w:t>WSTRW</w:t>
            </w:r>
            <w:bookmarkEnd w:id="109"/>
            <w:bookmarkEnd w:id="110"/>
            <w:bookmarkEnd w:id="111"/>
            <w:bookmarkEnd w:id="112"/>
            <w:r w:rsidRPr="007E5988">
              <w:rPr>
                <w:rFonts w:eastAsiaTheme="minorHAnsi" w:cstheme="minorBidi"/>
                <w:sz w:val="22"/>
                <w:szCs w:val="22"/>
              </w:rPr>
              <w:t xml:space="preserve"> </w:t>
            </w:r>
          </w:p>
          <w:p w:rsidR="008A026A" w:rsidRPr="007E5988" w:rsidRDefault="008A026A" w:rsidP="00060969">
            <w:pPr>
              <w:pStyle w:val="Heading1"/>
              <w:tabs>
                <w:tab w:val="left" w:pos="2014"/>
              </w:tabs>
              <w:spacing w:before="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b w:val="0"/>
                <w:sz w:val="22"/>
                <w:szCs w:val="22"/>
              </w:rPr>
            </w:pPr>
            <w:bookmarkStart w:id="113" w:name="_Toc128322138"/>
            <w:bookmarkStart w:id="114" w:name="_Toc128322579"/>
            <w:bookmarkStart w:id="115" w:name="_Toc128322720"/>
            <w:bookmarkStart w:id="116" w:name="_Toc128334078"/>
            <w:r w:rsidRPr="007E5988">
              <w:rPr>
                <w:rFonts w:eastAsiaTheme="minorHAnsi" w:cstheme="minorBidi"/>
                <w:b w:val="0"/>
                <w:sz w:val="22"/>
                <w:szCs w:val="22"/>
              </w:rPr>
              <w:t>(Wind Shear or Thunderstorm)</w:t>
            </w:r>
            <w:bookmarkEnd w:id="113"/>
            <w:bookmarkEnd w:id="114"/>
            <w:bookmarkEnd w:id="115"/>
            <w:bookmarkEnd w:id="116"/>
          </w:p>
        </w:tc>
        <w:tc>
          <w:tcPr>
            <w:tcW w:w="3563" w:type="dxa"/>
            <w:tcBorders>
              <w:bottom w:val="nil"/>
            </w:tcBorders>
          </w:tcPr>
          <w:p w:rsidR="008A026A" w:rsidRPr="007E5988" w:rsidRDefault="008A026A" w:rsidP="00060969">
            <w:pPr>
              <w:pStyle w:val="Pa1"/>
              <w:spacing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Flight into wind shear or thunderstorm.</w:t>
            </w:r>
          </w:p>
          <w:p w:rsidR="008A026A" w:rsidRPr="007E5988" w:rsidRDefault="008A026A" w:rsidP="00060969">
            <w:pPr>
              <w:pStyle w:val="Heading1"/>
              <w:spacing w:before="0"/>
              <w:ind w:left="-250"/>
              <w:outlineLvl w:val="0"/>
              <w:cnfStyle w:val="000000100000" w:firstRow="0" w:lastRow="0" w:firstColumn="0" w:lastColumn="0" w:oddVBand="0" w:evenVBand="0" w:oddHBand="1" w:evenHBand="0" w:firstRowFirstColumn="0" w:firstRowLastColumn="0" w:lastRowFirstColumn="0" w:lastRowLastColumn="0"/>
              <w:rPr>
                <w:rFonts w:eastAsiaTheme="minorHAnsi" w:cstheme="minorBidi"/>
                <w:b w:val="0"/>
                <w:sz w:val="22"/>
                <w:szCs w:val="22"/>
              </w:rPr>
            </w:pPr>
          </w:p>
        </w:tc>
      </w:tr>
      <w:tr w:rsidR="008A026A" w:rsidRPr="007E5988" w:rsidTr="002E27EA">
        <w:trPr>
          <w:trHeight w:val="80"/>
        </w:trPr>
        <w:tc>
          <w:tcPr>
            <w:cnfStyle w:val="001000000000" w:firstRow="0" w:lastRow="0" w:firstColumn="1" w:lastColumn="0" w:oddVBand="0" w:evenVBand="0" w:oddHBand="0" w:evenHBand="0" w:firstRowFirstColumn="0" w:firstRowLastColumn="0" w:lastRowFirstColumn="0" w:lastRowLastColumn="0"/>
            <w:tcW w:w="1859" w:type="dxa"/>
            <w:tcBorders>
              <w:bottom w:val="nil"/>
            </w:tcBorders>
          </w:tcPr>
          <w:p w:rsidR="008A026A" w:rsidRPr="007E5988" w:rsidRDefault="008A026A" w:rsidP="00060969">
            <w:pPr>
              <w:pStyle w:val="Heading1"/>
              <w:tabs>
                <w:tab w:val="left" w:pos="2014"/>
              </w:tabs>
              <w:spacing w:before="0"/>
              <w:outlineLvl w:val="0"/>
              <w:rPr>
                <w:rFonts w:eastAsiaTheme="minorHAnsi" w:cstheme="minorBidi"/>
                <w:b/>
                <w:sz w:val="22"/>
                <w:szCs w:val="22"/>
              </w:rPr>
            </w:pPr>
          </w:p>
          <w:p w:rsidR="008A026A" w:rsidRPr="007E5988" w:rsidRDefault="008A026A" w:rsidP="00060969">
            <w:pPr>
              <w:pStyle w:val="Heading1"/>
              <w:tabs>
                <w:tab w:val="left" w:pos="2014"/>
              </w:tabs>
              <w:spacing w:before="0"/>
              <w:outlineLvl w:val="0"/>
              <w:rPr>
                <w:rFonts w:eastAsiaTheme="minorHAnsi" w:cstheme="minorBidi"/>
                <w:b/>
                <w:sz w:val="22"/>
                <w:szCs w:val="22"/>
              </w:rPr>
            </w:pPr>
            <w:bookmarkStart w:id="117" w:name="_Toc128322139"/>
            <w:bookmarkStart w:id="118" w:name="_Toc128322580"/>
            <w:bookmarkStart w:id="119" w:name="_Toc128322721"/>
            <w:bookmarkStart w:id="120" w:name="_Toc128334079"/>
            <w:r w:rsidRPr="007E5988">
              <w:rPr>
                <w:rFonts w:eastAsiaTheme="minorHAnsi" w:cstheme="minorBidi"/>
                <w:b/>
                <w:sz w:val="22"/>
                <w:szCs w:val="22"/>
              </w:rPr>
              <w:t>NAV</w:t>
            </w:r>
            <w:bookmarkEnd w:id="117"/>
            <w:bookmarkEnd w:id="118"/>
            <w:bookmarkEnd w:id="119"/>
            <w:bookmarkEnd w:id="120"/>
            <w:r w:rsidRPr="007E5988">
              <w:rPr>
                <w:rFonts w:eastAsiaTheme="minorHAnsi" w:cstheme="minorBidi"/>
                <w:b/>
                <w:sz w:val="22"/>
                <w:szCs w:val="22"/>
              </w:rPr>
              <w:t xml:space="preserve"> </w:t>
            </w:r>
          </w:p>
          <w:p w:rsidR="008A026A" w:rsidRPr="007E5988" w:rsidRDefault="008A026A" w:rsidP="00060969">
            <w:pPr>
              <w:pStyle w:val="Heading1"/>
              <w:tabs>
                <w:tab w:val="left" w:pos="2014"/>
              </w:tabs>
              <w:spacing w:before="0"/>
              <w:outlineLvl w:val="0"/>
              <w:rPr>
                <w:rFonts w:eastAsiaTheme="minorHAnsi" w:cstheme="minorBidi"/>
                <w:sz w:val="22"/>
                <w:szCs w:val="22"/>
              </w:rPr>
            </w:pPr>
            <w:bookmarkStart w:id="121" w:name="_Toc128322140"/>
            <w:bookmarkStart w:id="122" w:name="_Toc128322581"/>
            <w:bookmarkStart w:id="123" w:name="_Toc128322722"/>
            <w:bookmarkStart w:id="124" w:name="_Toc128334080"/>
            <w:r w:rsidRPr="007E5988">
              <w:rPr>
                <w:rFonts w:eastAsiaTheme="minorHAnsi" w:cstheme="minorBidi"/>
                <w:sz w:val="22"/>
                <w:szCs w:val="22"/>
              </w:rPr>
              <w:t>(Navigation Error)</w:t>
            </w:r>
            <w:bookmarkEnd w:id="121"/>
            <w:bookmarkEnd w:id="122"/>
            <w:bookmarkEnd w:id="123"/>
            <w:bookmarkEnd w:id="124"/>
          </w:p>
        </w:tc>
        <w:tc>
          <w:tcPr>
            <w:tcW w:w="3254" w:type="dxa"/>
            <w:tcBorders>
              <w:bottom w:val="nil"/>
            </w:tcBorders>
          </w:tcPr>
          <w:p w:rsidR="008A026A" w:rsidRPr="007E5988" w:rsidRDefault="008A026A" w:rsidP="00060969">
            <w:pPr>
              <w:pStyle w:val="Pa1"/>
              <w:tabs>
                <w:tab w:val="left" w:pos="2014"/>
              </w:tabs>
              <w:spacing w:line="240" w:lineRule="auto"/>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
              <w:tabs>
                <w:tab w:val="left" w:pos="2014"/>
              </w:tabs>
              <w:spacing w:line="240" w:lineRule="auto"/>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Occurrences involving the incorrect navigation of aircraft on the ground or in the air.</w:t>
            </w:r>
          </w:p>
        </w:tc>
        <w:tc>
          <w:tcPr>
            <w:tcW w:w="2124" w:type="dxa"/>
            <w:tcBorders>
              <w:bottom w:val="nil"/>
            </w:tcBorders>
          </w:tcPr>
          <w:p w:rsidR="008A026A" w:rsidRPr="007E5988" w:rsidRDefault="008A026A" w:rsidP="00060969">
            <w:pPr>
              <w:pStyle w:val="Heading1"/>
              <w:tabs>
                <w:tab w:val="left" w:pos="2014"/>
              </w:tabs>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rPr>
            </w:pPr>
          </w:p>
          <w:p w:rsidR="008A026A" w:rsidRPr="007E5988" w:rsidRDefault="008A026A" w:rsidP="00060969">
            <w:pPr>
              <w:pStyle w:val="Heading1"/>
              <w:tabs>
                <w:tab w:val="left" w:pos="2014"/>
              </w:tabs>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rPr>
            </w:pPr>
            <w:bookmarkStart w:id="125" w:name="_Toc128322141"/>
            <w:bookmarkStart w:id="126" w:name="_Toc128322582"/>
            <w:bookmarkStart w:id="127" w:name="_Toc128322723"/>
            <w:bookmarkStart w:id="128" w:name="_Toc128334081"/>
            <w:r w:rsidRPr="007E5988">
              <w:rPr>
                <w:rFonts w:eastAsiaTheme="minorHAnsi" w:cstheme="minorBidi"/>
                <w:sz w:val="22"/>
                <w:szCs w:val="22"/>
              </w:rPr>
              <w:t>WILD</w:t>
            </w:r>
            <w:bookmarkEnd w:id="125"/>
            <w:bookmarkEnd w:id="126"/>
            <w:bookmarkEnd w:id="127"/>
            <w:bookmarkEnd w:id="128"/>
            <w:r w:rsidRPr="007E5988">
              <w:rPr>
                <w:rFonts w:eastAsiaTheme="minorHAnsi" w:cstheme="minorBidi"/>
                <w:sz w:val="22"/>
                <w:szCs w:val="22"/>
              </w:rPr>
              <w:t xml:space="preserve"> </w:t>
            </w:r>
          </w:p>
          <w:p w:rsidR="008A026A" w:rsidRPr="007E5988" w:rsidRDefault="008A026A" w:rsidP="00060969">
            <w:pPr>
              <w:pStyle w:val="Heading1"/>
              <w:tabs>
                <w:tab w:val="left" w:pos="2014"/>
              </w:tabs>
              <w:spacing w:before="0"/>
              <w:outlineLvl w:val="0"/>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rPr>
            </w:pPr>
            <w:bookmarkStart w:id="129" w:name="_Toc128322142"/>
            <w:bookmarkStart w:id="130" w:name="_Toc128322583"/>
            <w:bookmarkStart w:id="131" w:name="_Toc128322724"/>
            <w:bookmarkStart w:id="132" w:name="_Toc128334082"/>
            <w:r w:rsidRPr="007E5988">
              <w:rPr>
                <w:rFonts w:eastAsiaTheme="minorHAnsi" w:cstheme="minorBidi"/>
                <w:b w:val="0"/>
                <w:sz w:val="22"/>
                <w:szCs w:val="22"/>
              </w:rPr>
              <w:t>(Wildlife)</w:t>
            </w:r>
            <w:bookmarkEnd w:id="129"/>
            <w:bookmarkEnd w:id="130"/>
            <w:bookmarkEnd w:id="131"/>
            <w:bookmarkEnd w:id="132"/>
          </w:p>
        </w:tc>
        <w:tc>
          <w:tcPr>
            <w:tcW w:w="3563" w:type="dxa"/>
            <w:tcBorders>
              <w:bottom w:val="nil"/>
            </w:tcBorders>
          </w:tcPr>
          <w:p w:rsidR="008A026A" w:rsidRPr="007E5988" w:rsidRDefault="008A026A" w:rsidP="00060969">
            <w:pPr>
              <w:pStyle w:val="Pa11"/>
              <w:spacing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p>
          <w:p w:rsidR="008A026A" w:rsidRPr="007E5988" w:rsidRDefault="008A026A" w:rsidP="00060969">
            <w:pPr>
              <w:pStyle w:val="Pa11"/>
              <w:spacing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Roboto Light"/>
                <w:color w:val="0D294E" w:themeColor="accent1" w:themeShade="BF"/>
                <w:sz w:val="22"/>
                <w:szCs w:val="22"/>
              </w:rPr>
            </w:pPr>
            <w:r w:rsidRPr="007E5988">
              <w:rPr>
                <w:rFonts w:ascii="Garamond" w:hAnsi="Garamond" w:cs="Roboto Light"/>
                <w:color w:val="0D294E" w:themeColor="accent1" w:themeShade="BF"/>
                <w:sz w:val="22"/>
                <w:szCs w:val="22"/>
              </w:rPr>
              <w:t>Collision with, risk of collision, or evasive action taken by an aircraft to avoid wildlife on a runway or on a helipad/helideck in use.</w:t>
            </w:r>
          </w:p>
        </w:tc>
      </w:tr>
    </w:tbl>
    <w:p w:rsidR="008D1914" w:rsidRPr="007E5988" w:rsidRDefault="008D1914" w:rsidP="008C7AC3">
      <w:pPr>
        <w:pStyle w:val="Heading1"/>
        <w:spacing w:line="360" w:lineRule="auto"/>
        <w:rPr>
          <w:rFonts w:asciiTheme="minorHAnsi" w:eastAsiaTheme="minorHAnsi" w:hAnsiTheme="minorHAnsi" w:cstheme="minorBidi"/>
          <w:b w:val="0"/>
          <w:sz w:val="24"/>
          <w:szCs w:val="24"/>
        </w:rPr>
      </w:pPr>
    </w:p>
    <w:p w:rsidR="00D3660C" w:rsidRPr="007E5988" w:rsidRDefault="00D3660C" w:rsidP="008C7AC3">
      <w:pPr>
        <w:pStyle w:val="Heading1"/>
        <w:spacing w:line="360" w:lineRule="auto"/>
        <w:rPr>
          <w:rFonts w:asciiTheme="minorHAnsi" w:eastAsiaTheme="minorHAnsi" w:hAnsiTheme="minorHAnsi" w:cstheme="minorBidi"/>
          <w:b w:val="0"/>
          <w:sz w:val="24"/>
          <w:szCs w:val="24"/>
        </w:rPr>
      </w:pPr>
      <w:r w:rsidRPr="007E5988">
        <w:rPr>
          <w:rFonts w:asciiTheme="minorHAnsi" w:eastAsiaTheme="minorHAnsi" w:hAnsiTheme="minorHAnsi" w:cstheme="minorBidi"/>
          <w:b w:val="0"/>
          <w:sz w:val="24"/>
          <w:szCs w:val="24"/>
        </w:rPr>
        <w:br w:type="page"/>
      </w:r>
      <w:r w:rsidR="008D1914" w:rsidRPr="007E5988">
        <w:rPr>
          <w:rFonts w:asciiTheme="minorHAnsi" w:eastAsiaTheme="minorHAnsi" w:hAnsiTheme="minorHAnsi" w:cstheme="minorBidi"/>
          <w:b w:val="0"/>
          <w:sz w:val="24"/>
          <w:szCs w:val="24"/>
        </w:rPr>
        <w:lastRenderedPageBreak/>
        <w:t xml:space="preserve"> </w:t>
      </w:r>
    </w:p>
    <w:p w:rsidR="00B2285D" w:rsidRPr="007E5988" w:rsidRDefault="00B2285D">
      <w:pPr>
        <w:rPr>
          <w:b/>
          <w:color w:val="0D294E" w:themeColor="accent1" w:themeShade="BF"/>
        </w:rPr>
      </w:pPr>
      <w:r w:rsidRPr="007E5988">
        <w:rPr>
          <w:b/>
          <w:color w:val="0D294E" w:themeColor="accent1" w:themeShade="BF"/>
        </w:rPr>
        <w:t>ICAO’s High – Risk Categories (HRCs)</w:t>
      </w:r>
    </w:p>
    <w:p w:rsidR="00B2285D" w:rsidRPr="007E5988" w:rsidRDefault="00B2285D">
      <w:pPr>
        <w:rPr>
          <w:color w:val="0D294E" w:themeColor="accent1" w:themeShade="BF"/>
        </w:rPr>
      </w:pPr>
    </w:p>
    <w:p w:rsidR="002267D1" w:rsidRPr="007E5988" w:rsidRDefault="00B2285D" w:rsidP="002267D1">
      <w:pPr>
        <w:jc w:val="both"/>
        <w:rPr>
          <w:rStyle w:val="A2"/>
          <w:rFonts w:ascii="Garamond" w:hAnsi="Garamond"/>
          <w:color w:val="0D294E" w:themeColor="accent1" w:themeShade="BF"/>
          <w:sz w:val="24"/>
          <w:szCs w:val="24"/>
        </w:rPr>
      </w:pPr>
      <w:r w:rsidRPr="007E5988">
        <w:rPr>
          <w:rStyle w:val="A2"/>
          <w:rFonts w:ascii="Garamond" w:hAnsi="Garamond"/>
          <w:color w:val="0D294E" w:themeColor="accent1" w:themeShade="BF"/>
          <w:sz w:val="24"/>
          <w:szCs w:val="24"/>
        </w:rPr>
        <w:t xml:space="preserve">The Global HRCs are the most common occurrence categories related to fatal accidents (which are derived from the analysis of fatal accidents by ICAO over a 10 </w:t>
      </w:r>
      <w:r w:rsidR="009737AA" w:rsidRPr="007E5988">
        <w:rPr>
          <w:rStyle w:val="A2"/>
          <w:rFonts w:ascii="Garamond" w:hAnsi="Garamond"/>
          <w:color w:val="0D294E" w:themeColor="accent1" w:themeShade="BF"/>
          <w:sz w:val="24"/>
          <w:szCs w:val="24"/>
        </w:rPr>
        <w:t>years’</w:t>
      </w:r>
      <w:r w:rsidRPr="007E5988">
        <w:rPr>
          <w:rStyle w:val="A2"/>
          <w:rFonts w:ascii="Garamond" w:hAnsi="Garamond"/>
          <w:color w:val="0D294E" w:themeColor="accent1" w:themeShade="BF"/>
          <w:sz w:val="24"/>
          <w:szCs w:val="24"/>
        </w:rPr>
        <w:t xml:space="preserve"> period). HRCs need to be addressed to mitigate the risk of fatalities. The following occurrence categories have been identified as HRCs in the ICAO Global </w:t>
      </w:r>
      <w:r w:rsidR="007A23FA" w:rsidRPr="007E5988">
        <w:rPr>
          <w:rStyle w:val="A2"/>
          <w:rFonts w:ascii="Garamond" w:hAnsi="Garamond"/>
          <w:color w:val="0D294E" w:themeColor="accent1" w:themeShade="BF"/>
          <w:sz w:val="24"/>
          <w:szCs w:val="24"/>
        </w:rPr>
        <w:t>Aviation Safety Plan (GASP) 2020-2022</w:t>
      </w:r>
      <w:r w:rsidR="002267D1" w:rsidRPr="007E5988">
        <w:rPr>
          <w:rStyle w:val="A2"/>
          <w:rFonts w:ascii="Garamond" w:hAnsi="Garamond"/>
          <w:color w:val="0D294E" w:themeColor="accent1" w:themeShade="BF"/>
          <w:sz w:val="24"/>
          <w:szCs w:val="24"/>
        </w:rPr>
        <w:t xml:space="preserve"> Edition and are considered relevant for Albanian.</w:t>
      </w:r>
    </w:p>
    <w:p w:rsidR="004F1912" w:rsidRPr="007E5988" w:rsidRDefault="004F1912" w:rsidP="002267D1">
      <w:pPr>
        <w:jc w:val="both"/>
        <w:rPr>
          <w:rStyle w:val="A2"/>
          <w:rFonts w:ascii="Garamond" w:hAnsi="Garamond"/>
          <w:color w:val="0D294E" w:themeColor="accent1" w:themeShade="BF"/>
          <w:sz w:val="28"/>
          <w:szCs w:val="28"/>
        </w:rPr>
      </w:pPr>
    </w:p>
    <w:p w:rsidR="004F1912" w:rsidRPr="007E5988" w:rsidRDefault="004F1912" w:rsidP="002267D1">
      <w:pPr>
        <w:jc w:val="both"/>
        <w:rPr>
          <w:rStyle w:val="A2"/>
          <w:rFonts w:ascii="Garamond" w:hAnsi="Garamond"/>
          <w:color w:val="0D294E" w:themeColor="accent1" w:themeShade="BF"/>
          <w:sz w:val="28"/>
          <w:szCs w:val="28"/>
        </w:rPr>
      </w:pPr>
    </w:p>
    <w:p w:rsidR="002267D1" w:rsidRPr="007E5988" w:rsidRDefault="002267D1" w:rsidP="002267D1">
      <w:pPr>
        <w:rPr>
          <w:rStyle w:val="A2"/>
          <w:color w:val="0D294E"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371"/>
      </w:tblGrid>
      <w:tr w:rsidR="00577F96" w:rsidRPr="007E5988" w:rsidTr="0020569C">
        <w:trPr>
          <w:trHeight w:val="1518"/>
        </w:trPr>
        <w:tc>
          <w:tcPr>
            <w:tcW w:w="2547" w:type="dxa"/>
          </w:tcPr>
          <w:p w:rsidR="00200990" w:rsidRPr="007E5988" w:rsidRDefault="00577F96" w:rsidP="0020569C">
            <w:pPr>
              <w:jc w:val="center"/>
              <w:rPr>
                <w:rStyle w:val="A2"/>
                <w:rFonts w:ascii="Garamond" w:hAnsi="Garamond"/>
                <w:color w:val="0D294E" w:themeColor="accent1" w:themeShade="BF"/>
                <w:sz w:val="28"/>
                <w:szCs w:val="28"/>
              </w:rPr>
            </w:pPr>
            <w:r w:rsidRPr="007E5988">
              <w:rPr>
                <w:rStyle w:val="A2"/>
                <w:rFonts w:ascii="Garamond" w:hAnsi="Garamond"/>
                <w:noProof/>
                <w:color w:val="0D294E" w:themeColor="accent1" w:themeShade="BF"/>
                <w:sz w:val="28"/>
                <w:szCs w:val="28"/>
                <w:lang w:val="en-GB" w:eastAsia="en-GB"/>
              </w:rPr>
              <w:drawing>
                <wp:inline distT="0" distB="0" distL="0" distR="0" wp14:anchorId="351BB5FD" wp14:editId="03216A02">
                  <wp:extent cx="857250" cy="889000"/>
                  <wp:effectExtent l="0" t="0" r="0" b="6350"/>
                  <wp:docPr id="19" name="Picture 19" descr="C:\Users\Edmira Cuko\Desktop\Annual Safety Report\04_C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mira Cuko\Desktop\Annual Safety Report\04_CFI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9655" cy="901864"/>
                          </a:xfrm>
                          <a:prstGeom prst="rect">
                            <a:avLst/>
                          </a:prstGeom>
                          <a:noFill/>
                          <a:ln>
                            <a:noFill/>
                          </a:ln>
                        </pic:spPr>
                      </pic:pic>
                    </a:graphicData>
                  </a:graphic>
                </wp:inline>
              </w:drawing>
            </w:r>
          </w:p>
        </w:tc>
        <w:tc>
          <w:tcPr>
            <w:tcW w:w="7371" w:type="dxa"/>
          </w:tcPr>
          <w:p w:rsidR="00577F96" w:rsidRPr="007E5988" w:rsidRDefault="00577F96" w:rsidP="00577F96">
            <w:pPr>
              <w:jc w:val="both"/>
              <w:rPr>
                <w:rStyle w:val="A2"/>
                <w:rFonts w:ascii="Garamond" w:hAnsi="Garamond"/>
                <w:b/>
                <w:color w:val="0D294E" w:themeColor="accent1" w:themeShade="BF"/>
                <w:sz w:val="24"/>
                <w:szCs w:val="24"/>
              </w:rPr>
            </w:pPr>
            <w:r w:rsidRPr="007E5988">
              <w:rPr>
                <w:rStyle w:val="A2"/>
                <w:rFonts w:ascii="Garamond" w:hAnsi="Garamond"/>
                <w:b/>
                <w:color w:val="0D294E" w:themeColor="accent1" w:themeShade="BF"/>
                <w:sz w:val="24"/>
                <w:szCs w:val="24"/>
              </w:rPr>
              <w:t>Controlled Flight into Terrain (CFIT)</w:t>
            </w:r>
          </w:p>
          <w:p w:rsidR="00200990" w:rsidRPr="007E5988" w:rsidRDefault="00577F96" w:rsidP="00577F96">
            <w:pPr>
              <w:jc w:val="both"/>
              <w:rPr>
                <w:rStyle w:val="A2"/>
                <w:rFonts w:ascii="Garamond" w:hAnsi="Garamond"/>
                <w:color w:val="0D294E" w:themeColor="accent1" w:themeShade="BF"/>
                <w:sz w:val="24"/>
                <w:szCs w:val="24"/>
              </w:rPr>
            </w:pPr>
            <w:r w:rsidRPr="007E5988">
              <w:rPr>
                <w:rStyle w:val="A2"/>
                <w:rFonts w:ascii="Garamond" w:hAnsi="Garamond"/>
                <w:color w:val="0D294E" w:themeColor="accent1" w:themeShade="BF"/>
                <w:sz w:val="24"/>
                <w:szCs w:val="24"/>
              </w:rPr>
              <w:t>In-flight collision or near collision with terrain, water, or obstacle without indication of loss of control.</w:t>
            </w:r>
          </w:p>
        </w:tc>
      </w:tr>
      <w:tr w:rsidR="00577F96" w:rsidRPr="007E5988" w:rsidTr="0020569C">
        <w:trPr>
          <w:trHeight w:val="137"/>
        </w:trPr>
        <w:tc>
          <w:tcPr>
            <w:tcW w:w="2547" w:type="dxa"/>
          </w:tcPr>
          <w:p w:rsidR="00577F96" w:rsidRPr="007E5988" w:rsidRDefault="00577F96" w:rsidP="009737AA">
            <w:pPr>
              <w:jc w:val="both"/>
              <w:rPr>
                <w:rStyle w:val="A2"/>
                <w:rFonts w:ascii="Garamond" w:hAnsi="Garamond"/>
                <w:color w:val="0D294E" w:themeColor="accent1" w:themeShade="BF"/>
                <w:sz w:val="28"/>
                <w:szCs w:val="28"/>
              </w:rPr>
            </w:pPr>
          </w:p>
        </w:tc>
        <w:tc>
          <w:tcPr>
            <w:tcW w:w="7371" w:type="dxa"/>
          </w:tcPr>
          <w:p w:rsidR="00200990" w:rsidRPr="007E5988" w:rsidRDefault="00200990" w:rsidP="009737AA">
            <w:pPr>
              <w:jc w:val="both"/>
              <w:rPr>
                <w:rStyle w:val="A2"/>
                <w:rFonts w:ascii="Garamond" w:hAnsi="Garamond"/>
                <w:color w:val="0D294E" w:themeColor="accent1" w:themeShade="BF"/>
                <w:sz w:val="24"/>
                <w:szCs w:val="24"/>
              </w:rPr>
            </w:pPr>
          </w:p>
        </w:tc>
      </w:tr>
      <w:tr w:rsidR="00577F96" w:rsidRPr="007E5988" w:rsidTr="0020569C">
        <w:tc>
          <w:tcPr>
            <w:tcW w:w="2547" w:type="dxa"/>
          </w:tcPr>
          <w:p w:rsidR="00200990" w:rsidRPr="007E5988" w:rsidRDefault="00577F96" w:rsidP="0020569C">
            <w:pPr>
              <w:jc w:val="center"/>
              <w:rPr>
                <w:rStyle w:val="A2"/>
                <w:rFonts w:ascii="Garamond" w:hAnsi="Garamond"/>
                <w:color w:val="0D294E" w:themeColor="accent1" w:themeShade="BF"/>
                <w:sz w:val="28"/>
                <w:szCs w:val="28"/>
              </w:rPr>
            </w:pPr>
            <w:r w:rsidRPr="007E5988">
              <w:rPr>
                <w:rStyle w:val="A2"/>
                <w:rFonts w:ascii="Garamond" w:hAnsi="Garamond"/>
                <w:noProof/>
                <w:color w:val="0D294E" w:themeColor="accent1" w:themeShade="BF"/>
                <w:sz w:val="28"/>
                <w:szCs w:val="28"/>
                <w:lang w:val="en-GB" w:eastAsia="en-GB"/>
              </w:rPr>
              <w:drawing>
                <wp:inline distT="0" distB="0" distL="0" distR="0" wp14:anchorId="33EC7098" wp14:editId="10A854F6">
                  <wp:extent cx="847725" cy="901277"/>
                  <wp:effectExtent l="0" t="0" r="0" b="0"/>
                  <wp:docPr id="24" name="Picture 24" descr="C:\Users\Edmira Cuko\Desktop\Annual Safety Report\09_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mira Cuko\Desktop\Annual Safety Report\09_LO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8839" cy="923725"/>
                          </a:xfrm>
                          <a:prstGeom prst="rect">
                            <a:avLst/>
                          </a:prstGeom>
                          <a:noFill/>
                          <a:ln>
                            <a:noFill/>
                          </a:ln>
                        </pic:spPr>
                      </pic:pic>
                    </a:graphicData>
                  </a:graphic>
                </wp:inline>
              </w:drawing>
            </w:r>
          </w:p>
        </w:tc>
        <w:tc>
          <w:tcPr>
            <w:tcW w:w="7371" w:type="dxa"/>
          </w:tcPr>
          <w:p w:rsidR="00577F96" w:rsidRPr="007E5988" w:rsidRDefault="00577F96" w:rsidP="00577F96">
            <w:pPr>
              <w:jc w:val="both"/>
              <w:rPr>
                <w:rStyle w:val="A2"/>
                <w:rFonts w:ascii="Garamond" w:hAnsi="Garamond"/>
                <w:b/>
                <w:color w:val="0D294E" w:themeColor="accent1" w:themeShade="BF"/>
                <w:sz w:val="24"/>
                <w:szCs w:val="24"/>
              </w:rPr>
            </w:pPr>
            <w:r w:rsidRPr="007E5988">
              <w:rPr>
                <w:rStyle w:val="A2"/>
                <w:rFonts w:ascii="Garamond" w:hAnsi="Garamond"/>
                <w:b/>
                <w:color w:val="0D294E" w:themeColor="accent1" w:themeShade="BF"/>
                <w:sz w:val="24"/>
                <w:szCs w:val="24"/>
              </w:rPr>
              <w:t>Loss of Control In-flight (LOC-I)</w:t>
            </w:r>
          </w:p>
          <w:p w:rsidR="00200990" w:rsidRPr="007E5988" w:rsidRDefault="00577F96" w:rsidP="00577F96">
            <w:pPr>
              <w:jc w:val="both"/>
              <w:rPr>
                <w:rStyle w:val="A2"/>
                <w:rFonts w:ascii="Garamond" w:hAnsi="Garamond"/>
                <w:color w:val="0D294E" w:themeColor="accent1" w:themeShade="BF"/>
                <w:sz w:val="24"/>
                <w:szCs w:val="24"/>
              </w:rPr>
            </w:pPr>
            <w:r w:rsidRPr="007E5988">
              <w:rPr>
                <w:rStyle w:val="A2"/>
                <w:rFonts w:ascii="Garamond" w:hAnsi="Garamond"/>
                <w:color w:val="0D294E" w:themeColor="accent1" w:themeShade="BF"/>
                <w:sz w:val="24"/>
                <w:szCs w:val="24"/>
              </w:rPr>
              <w:t>Loss of aircraft control while or deviation from intended flight path in flight.</w:t>
            </w:r>
          </w:p>
        </w:tc>
      </w:tr>
      <w:tr w:rsidR="00577F96" w:rsidRPr="007E5988" w:rsidTr="0020569C">
        <w:tc>
          <w:tcPr>
            <w:tcW w:w="2547" w:type="dxa"/>
          </w:tcPr>
          <w:p w:rsidR="00200990" w:rsidRPr="007E5988" w:rsidRDefault="00200990" w:rsidP="009737AA">
            <w:pPr>
              <w:jc w:val="both"/>
              <w:rPr>
                <w:rStyle w:val="A2"/>
                <w:rFonts w:ascii="Garamond" w:hAnsi="Garamond"/>
                <w:color w:val="0D294E" w:themeColor="accent1" w:themeShade="BF"/>
                <w:sz w:val="28"/>
                <w:szCs w:val="28"/>
              </w:rPr>
            </w:pPr>
          </w:p>
        </w:tc>
        <w:tc>
          <w:tcPr>
            <w:tcW w:w="7371" w:type="dxa"/>
          </w:tcPr>
          <w:p w:rsidR="00200990" w:rsidRPr="007E5988" w:rsidRDefault="00200990" w:rsidP="009737AA">
            <w:pPr>
              <w:jc w:val="both"/>
              <w:rPr>
                <w:rStyle w:val="A2"/>
                <w:rFonts w:ascii="Garamond" w:hAnsi="Garamond"/>
                <w:color w:val="0D294E" w:themeColor="accent1" w:themeShade="BF"/>
                <w:sz w:val="24"/>
                <w:szCs w:val="24"/>
              </w:rPr>
            </w:pPr>
          </w:p>
        </w:tc>
      </w:tr>
      <w:tr w:rsidR="00577F96" w:rsidRPr="007E5988" w:rsidTr="0020569C">
        <w:trPr>
          <w:trHeight w:val="1611"/>
        </w:trPr>
        <w:tc>
          <w:tcPr>
            <w:tcW w:w="2547" w:type="dxa"/>
          </w:tcPr>
          <w:p w:rsidR="00577F96" w:rsidRPr="007E5988" w:rsidRDefault="00577F96" w:rsidP="0020569C">
            <w:pPr>
              <w:jc w:val="center"/>
              <w:rPr>
                <w:rStyle w:val="A2"/>
                <w:rFonts w:ascii="Garamond" w:hAnsi="Garamond"/>
                <w:color w:val="0D294E" w:themeColor="accent1" w:themeShade="BF"/>
                <w:sz w:val="28"/>
                <w:szCs w:val="28"/>
              </w:rPr>
            </w:pPr>
            <w:r w:rsidRPr="007E5988">
              <w:rPr>
                <w:rStyle w:val="A2"/>
                <w:rFonts w:ascii="Garamond" w:hAnsi="Garamond"/>
                <w:noProof/>
                <w:color w:val="0D294E" w:themeColor="accent1" w:themeShade="BF"/>
                <w:sz w:val="28"/>
                <w:szCs w:val="28"/>
                <w:lang w:val="en-GB" w:eastAsia="en-GB"/>
              </w:rPr>
              <w:drawing>
                <wp:inline distT="0" distB="0" distL="0" distR="0" wp14:anchorId="24D00E67" wp14:editId="5CC53F43">
                  <wp:extent cx="866369" cy="904875"/>
                  <wp:effectExtent l="0" t="0" r="0" b="0"/>
                  <wp:docPr id="25" name="Picture 25" descr="C:\Users\Edmira Cuko\Desktop\Annual Safety Report\10_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mira Cuko\Desktop\Annual Safety Report\10_LO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5404" cy="914312"/>
                          </a:xfrm>
                          <a:prstGeom prst="rect">
                            <a:avLst/>
                          </a:prstGeom>
                          <a:noFill/>
                          <a:ln>
                            <a:noFill/>
                          </a:ln>
                        </pic:spPr>
                      </pic:pic>
                    </a:graphicData>
                  </a:graphic>
                </wp:inline>
              </w:drawing>
            </w:r>
          </w:p>
        </w:tc>
        <w:tc>
          <w:tcPr>
            <w:tcW w:w="7371" w:type="dxa"/>
          </w:tcPr>
          <w:p w:rsidR="00577F96" w:rsidRPr="007E5988" w:rsidRDefault="00577F96" w:rsidP="00577F96">
            <w:pPr>
              <w:jc w:val="both"/>
              <w:rPr>
                <w:rStyle w:val="A2"/>
                <w:rFonts w:ascii="Garamond" w:hAnsi="Garamond"/>
                <w:b/>
                <w:color w:val="0D294E" w:themeColor="accent1" w:themeShade="BF"/>
                <w:sz w:val="24"/>
                <w:szCs w:val="24"/>
              </w:rPr>
            </w:pPr>
            <w:r w:rsidRPr="007E5988">
              <w:rPr>
                <w:rStyle w:val="A2"/>
                <w:rFonts w:ascii="Garamond" w:hAnsi="Garamond"/>
                <w:b/>
                <w:color w:val="0D294E" w:themeColor="accent1" w:themeShade="BF"/>
                <w:sz w:val="24"/>
                <w:szCs w:val="24"/>
              </w:rPr>
              <w:t>Mid-Air Collision (MAC)</w:t>
            </w:r>
          </w:p>
          <w:p w:rsidR="00200990" w:rsidRPr="007E5988" w:rsidRDefault="00577F96" w:rsidP="00577F96">
            <w:pPr>
              <w:jc w:val="both"/>
              <w:rPr>
                <w:rStyle w:val="A2"/>
                <w:rFonts w:ascii="Garamond" w:hAnsi="Garamond"/>
                <w:color w:val="0D294E" w:themeColor="accent1" w:themeShade="BF"/>
                <w:sz w:val="24"/>
                <w:szCs w:val="24"/>
              </w:rPr>
            </w:pPr>
            <w:proofErr w:type="spellStart"/>
            <w:r w:rsidRPr="007E5988">
              <w:rPr>
                <w:rStyle w:val="A2"/>
                <w:rFonts w:ascii="Garamond" w:hAnsi="Garamond"/>
                <w:color w:val="0D294E" w:themeColor="accent1" w:themeShade="BF"/>
                <w:sz w:val="24"/>
                <w:szCs w:val="24"/>
              </w:rPr>
              <w:t>Airprox</w:t>
            </w:r>
            <w:proofErr w:type="spellEnd"/>
            <w:r w:rsidRPr="007E5988">
              <w:rPr>
                <w:rStyle w:val="A2"/>
                <w:rFonts w:ascii="Garamond" w:hAnsi="Garamond"/>
                <w:color w:val="0D294E" w:themeColor="accent1" w:themeShade="BF"/>
                <w:sz w:val="24"/>
                <w:szCs w:val="24"/>
              </w:rPr>
              <w:t>, Airborne Collision Avoidance System (ACAS) alerts, loss of separation as well as near collisions or collisions between aircraft in flight.</w:t>
            </w:r>
          </w:p>
        </w:tc>
      </w:tr>
      <w:tr w:rsidR="00577F96" w:rsidRPr="007E5988" w:rsidTr="0020569C">
        <w:tc>
          <w:tcPr>
            <w:tcW w:w="2547" w:type="dxa"/>
          </w:tcPr>
          <w:p w:rsidR="00577F96" w:rsidRPr="007E5988" w:rsidRDefault="00577F96" w:rsidP="009737AA">
            <w:pPr>
              <w:jc w:val="both"/>
              <w:rPr>
                <w:rStyle w:val="A2"/>
                <w:rFonts w:ascii="Garamond" w:hAnsi="Garamond"/>
                <w:noProof/>
                <w:color w:val="0D294E" w:themeColor="accent1" w:themeShade="BF"/>
                <w:sz w:val="28"/>
                <w:szCs w:val="28"/>
                <w:lang w:val="en-GB" w:eastAsia="en-GB"/>
              </w:rPr>
            </w:pPr>
          </w:p>
        </w:tc>
        <w:tc>
          <w:tcPr>
            <w:tcW w:w="7371" w:type="dxa"/>
          </w:tcPr>
          <w:p w:rsidR="00577F96" w:rsidRPr="007E5988" w:rsidRDefault="00577F96" w:rsidP="00577F96">
            <w:pPr>
              <w:jc w:val="both"/>
              <w:rPr>
                <w:rStyle w:val="A2"/>
                <w:rFonts w:ascii="Garamond" w:hAnsi="Garamond"/>
                <w:b/>
                <w:color w:val="0D294E" w:themeColor="accent1" w:themeShade="BF"/>
                <w:sz w:val="24"/>
                <w:szCs w:val="24"/>
              </w:rPr>
            </w:pPr>
          </w:p>
        </w:tc>
      </w:tr>
      <w:tr w:rsidR="00577F96" w:rsidRPr="007E5988" w:rsidTr="0020569C">
        <w:tc>
          <w:tcPr>
            <w:tcW w:w="2547" w:type="dxa"/>
          </w:tcPr>
          <w:p w:rsidR="00577F96" w:rsidRPr="007E5988" w:rsidRDefault="00577F96" w:rsidP="0020569C">
            <w:pPr>
              <w:jc w:val="center"/>
              <w:rPr>
                <w:rStyle w:val="A2"/>
                <w:rFonts w:ascii="Garamond" w:hAnsi="Garamond"/>
                <w:color w:val="0D294E" w:themeColor="accent1" w:themeShade="BF"/>
                <w:sz w:val="28"/>
                <w:szCs w:val="28"/>
              </w:rPr>
            </w:pPr>
            <w:r w:rsidRPr="007E5988">
              <w:rPr>
                <w:rStyle w:val="A2"/>
                <w:rFonts w:ascii="Garamond" w:hAnsi="Garamond"/>
                <w:noProof/>
                <w:color w:val="0D294E" w:themeColor="accent1" w:themeShade="BF"/>
                <w:sz w:val="28"/>
                <w:szCs w:val="28"/>
                <w:lang w:val="en-GB" w:eastAsia="en-GB"/>
              </w:rPr>
              <w:drawing>
                <wp:inline distT="0" distB="0" distL="0" distR="0" wp14:anchorId="1618CFE0" wp14:editId="50EB7261">
                  <wp:extent cx="904875" cy="945092"/>
                  <wp:effectExtent l="0" t="0" r="0" b="7620"/>
                  <wp:docPr id="26" name="Picture 26" descr="C:\Users\Edmira Cuko\Desktop\Annual Safety Report\11_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mira Cuko\Desktop\Annual Safety Report\11_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6092" cy="967252"/>
                          </a:xfrm>
                          <a:prstGeom prst="rect">
                            <a:avLst/>
                          </a:prstGeom>
                          <a:noFill/>
                          <a:ln>
                            <a:noFill/>
                          </a:ln>
                        </pic:spPr>
                      </pic:pic>
                    </a:graphicData>
                  </a:graphic>
                </wp:inline>
              </w:drawing>
            </w:r>
          </w:p>
        </w:tc>
        <w:tc>
          <w:tcPr>
            <w:tcW w:w="7371" w:type="dxa"/>
          </w:tcPr>
          <w:p w:rsidR="00577F96" w:rsidRPr="007E5988" w:rsidRDefault="00577F96" w:rsidP="00577F96">
            <w:pPr>
              <w:jc w:val="both"/>
              <w:rPr>
                <w:rStyle w:val="A2"/>
                <w:rFonts w:ascii="Garamond" w:hAnsi="Garamond"/>
                <w:b/>
                <w:color w:val="0D294E" w:themeColor="accent1" w:themeShade="BF"/>
                <w:sz w:val="24"/>
                <w:szCs w:val="24"/>
              </w:rPr>
            </w:pPr>
            <w:r w:rsidRPr="007E5988">
              <w:rPr>
                <w:rStyle w:val="A2"/>
                <w:rFonts w:ascii="Garamond" w:hAnsi="Garamond"/>
                <w:b/>
                <w:color w:val="0D294E" w:themeColor="accent1" w:themeShade="BF"/>
                <w:sz w:val="24"/>
                <w:szCs w:val="24"/>
              </w:rPr>
              <w:t>Runway Excursion (RE)</w:t>
            </w:r>
          </w:p>
          <w:p w:rsidR="00200990" w:rsidRPr="007E5988" w:rsidRDefault="00577F96" w:rsidP="00577F96">
            <w:pPr>
              <w:jc w:val="both"/>
              <w:rPr>
                <w:rStyle w:val="A2"/>
                <w:rFonts w:ascii="Garamond" w:hAnsi="Garamond"/>
                <w:color w:val="0D294E" w:themeColor="accent1" w:themeShade="BF"/>
                <w:sz w:val="24"/>
                <w:szCs w:val="24"/>
              </w:rPr>
            </w:pPr>
            <w:r w:rsidRPr="007E5988">
              <w:rPr>
                <w:rStyle w:val="A2"/>
                <w:rFonts w:ascii="Garamond" w:hAnsi="Garamond"/>
                <w:color w:val="0D294E" w:themeColor="accent1" w:themeShade="BF"/>
                <w:sz w:val="24"/>
                <w:szCs w:val="24"/>
              </w:rPr>
              <w:t>A veer off or overrun off the runway surface.</w:t>
            </w:r>
          </w:p>
        </w:tc>
      </w:tr>
      <w:tr w:rsidR="00577F96" w:rsidRPr="007E5988" w:rsidTr="0020569C">
        <w:tc>
          <w:tcPr>
            <w:tcW w:w="2547" w:type="dxa"/>
          </w:tcPr>
          <w:p w:rsidR="00577F96" w:rsidRPr="007E5988" w:rsidRDefault="00577F96" w:rsidP="00577F96">
            <w:pPr>
              <w:jc w:val="both"/>
              <w:rPr>
                <w:rStyle w:val="A2"/>
                <w:rFonts w:ascii="Garamond" w:hAnsi="Garamond"/>
                <w:noProof/>
                <w:color w:val="0D294E" w:themeColor="accent1" w:themeShade="BF"/>
                <w:sz w:val="28"/>
                <w:szCs w:val="28"/>
                <w:lang w:val="en-GB" w:eastAsia="en-GB"/>
              </w:rPr>
            </w:pPr>
          </w:p>
        </w:tc>
        <w:tc>
          <w:tcPr>
            <w:tcW w:w="7371" w:type="dxa"/>
          </w:tcPr>
          <w:p w:rsidR="00577F96" w:rsidRPr="007E5988" w:rsidRDefault="00577F96" w:rsidP="00577F96">
            <w:pPr>
              <w:jc w:val="both"/>
              <w:rPr>
                <w:rStyle w:val="A2"/>
                <w:rFonts w:ascii="Garamond" w:hAnsi="Garamond"/>
                <w:b/>
                <w:color w:val="0D294E" w:themeColor="accent1" w:themeShade="BF"/>
                <w:sz w:val="24"/>
                <w:szCs w:val="24"/>
              </w:rPr>
            </w:pPr>
          </w:p>
        </w:tc>
      </w:tr>
      <w:tr w:rsidR="007E5988" w:rsidRPr="007E5988" w:rsidTr="0020569C">
        <w:tc>
          <w:tcPr>
            <w:tcW w:w="2547" w:type="dxa"/>
          </w:tcPr>
          <w:p w:rsidR="00577F96" w:rsidRPr="007E5988" w:rsidRDefault="00577F96" w:rsidP="0020569C">
            <w:pPr>
              <w:jc w:val="center"/>
              <w:rPr>
                <w:rStyle w:val="A2"/>
                <w:rFonts w:ascii="Garamond" w:hAnsi="Garamond"/>
                <w:noProof/>
                <w:color w:val="0D294E" w:themeColor="accent1" w:themeShade="BF"/>
                <w:sz w:val="28"/>
                <w:szCs w:val="28"/>
                <w:lang w:val="en-GB" w:eastAsia="en-GB"/>
              </w:rPr>
            </w:pPr>
            <w:r w:rsidRPr="007E5988">
              <w:rPr>
                <w:rStyle w:val="A2"/>
                <w:rFonts w:ascii="Garamond" w:hAnsi="Garamond"/>
                <w:noProof/>
                <w:color w:val="0D294E" w:themeColor="accent1" w:themeShade="BF"/>
                <w:sz w:val="28"/>
                <w:szCs w:val="28"/>
                <w:lang w:val="en-GB" w:eastAsia="en-GB"/>
              </w:rPr>
              <w:drawing>
                <wp:inline distT="0" distB="0" distL="0" distR="0" wp14:anchorId="738FE14E" wp14:editId="71C36704">
                  <wp:extent cx="923925" cy="964988"/>
                  <wp:effectExtent l="0" t="0" r="0" b="6985"/>
                  <wp:docPr id="27" name="Picture 27" descr="C:\Users\Edmira Cuko\Desktop\Annual Safety Report\12_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mira Cuko\Desktop\Annual Safety Report\12_R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3916" cy="975423"/>
                          </a:xfrm>
                          <a:prstGeom prst="rect">
                            <a:avLst/>
                          </a:prstGeom>
                          <a:noFill/>
                          <a:ln>
                            <a:noFill/>
                          </a:ln>
                        </pic:spPr>
                      </pic:pic>
                    </a:graphicData>
                  </a:graphic>
                </wp:inline>
              </w:drawing>
            </w:r>
          </w:p>
        </w:tc>
        <w:tc>
          <w:tcPr>
            <w:tcW w:w="7371" w:type="dxa"/>
          </w:tcPr>
          <w:p w:rsidR="00577F96" w:rsidRPr="007E5988" w:rsidRDefault="00577F96" w:rsidP="00577F96">
            <w:pPr>
              <w:jc w:val="both"/>
              <w:rPr>
                <w:rStyle w:val="A2"/>
                <w:rFonts w:ascii="Garamond" w:hAnsi="Garamond"/>
                <w:b/>
                <w:color w:val="0D294E" w:themeColor="accent1" w:themeShade="BF"/>
                <w:sz w:val="24"/>
                <w:szCs w:val="24"/>
              </w:rPr>
            </w:pPr>
            <w:r w:rsidRPr="007E5988">
              <w:rPr>
                <w:rStyle w:val="A2"/>
                <w:rFonts w:ascii="Garamond" w:hAnsi="Garamond"/>
                <w:b/>
                <w:color w:val="0D294E" w:themeColor="accent1" w:themeShade="BF"/>
                <w:sz w:val="24"/>
                <w:szCs w:val="24"/>
              </w:rPr>
              <w:t>Runway Incursion (RI)</w:t>
            </w:r>
          </w:p>
          <w:p w:rsidR="00577F96" w:rsidRPr="007E5988" w:rsidRDefault="00577F96" w:rsidP="00577F96">
            <w:pPr>
              <w:jc w:val="both"/>
              <w:rPr>
                <w:rStyle w:val="A2"/>
                <w:rFonts w:ascii="Garamond" w:hAnsi="Garamond"/>
                <w:color w:val="0D294E" w:themeColor="accent1" w:themeShade="BF"/>
                <w:sz w:val="24"/>
                <w:szCs w:val="24"/>
              </w:rPr>
            </w:pPr>
            <w:r w:rsidRPr="007E5988">
              <w:rPr>
                <w:rStyle w:val="A2"/>
                <w:rFonts w:ascii="Garamond" w:hAnsi="Garamond"/>
                <w:color w:val="0D294E" w:themeColor="accent1" w:themeShade="BF"/>
                <w:sz w:val="24"/>
                <w:szCs w:val="24"/>
              </w:rPr>
              <w:t>Any occurrence at an aerodrome involving the incorrect presence of an aircraft, vehicle, or person on the protected area of a surface designated for the landing and take-off of aircraft.</w:t>
            </w:r>
          </w:p>
        </w:tc>
      </w:tr>
    </w:tbl>
    <w:p w:rsidR="002F52F4" w:rsidRDefault="002F52F4" w:rsidP="00396093">
      <w:pPr>
        <w:pStyle w:val="Heading1"/>
        <w:rPr>
          <w:u w:val="thick"/>
        </w:rPr>
      </w:pPr>
    </w:p>
    <w:p w:rsidR="00477A23" w:rsidRDefault="00477A23" w:rsidP="00477A23"/>
    <w:p w:rsidR="00477A23" w:rsidRPr="00477A23" w:rsidRDefault="00477A23" w:rsidP="00477A23"/>
    <w:p w:rsidR="00435FB7" w:rsidRDefault="00435FB7" w:rsidP="00396093">
      <w:pPr>
        <w:pStyle w:val="Heading1"/>
        <w:rPr>
          <w:u w:val="thick"/>
        </w:rPr>
      </w:pPr>
    </w:p>
    <w:p w:rsidR="00E44D4E" w:rsidRPr="003D59A6" w:rsidRDefault="00E44D4E" w:rsidP="00396093">
      <w:pPr>
        <w:pStyle w:val="Heading1"/>
        <w:rPr>
          <w:u w:val="thick"/>
        </w:rPr>
      </w:pPr>
      <w:bookmarkStart w:id="133" w:name="_Toc128334083"/>
      <w:r w:rsidRPr="003D59A6">
        <w:rPr>
          <w:u w:val="thick"/>
        </w:rPr>
        <w:t>Statistical Data</w:t>
      </w:r>
      <w:bookmarkEnd w:id="133"/>
    </w:p>
    <w:p w:rsidR="00E44D4E" w:rsidRPr="00477A23" w:rsidRDefault="00E44D4E" w:rsidP="00E44D4E">
      <w:pPr>
        <w:spacing w:line="276" w:lineRule="auto"/>
        <w:jc w:val="both"/>
        <w:rPr>
          <w:rFonts w:ascii="Garamond" w:hAnsi="Garamond"/>
          <w:color w:val="2D3A4A" w:themeColor="accent3" w:themeShade="40"/>
        </w:rPr>
      </w:pPr>
      <w:r w:rsidRPr="00477A23">
        <w:rPr>
          <w:rFonts w:ascii="Garamond" w:hAnsi="Garamond"/>
          <w:color w:val="2D3A4A" w:themeColor="accent3" w:themeShade="40"/>
        </w:rPr>
        <w:t xml:space="preserve">As shown in the charter below, during the year 2022 the ACAA has received reports for a total 537 occurrences in civil aviation, </w:t>
      </w:r>
      <w:r w:rsidR="00053516" w:rsidRPr="00477A23">
        <w:rPr>
          <w:rFonts w:ascii="Garamond" w:hAnsi="Garamond"/>
          <w:color w:val="2D3A4A" w:themeColor="accent3" w:themeShade="40"/>
        </w:rPr>
        <w:t>which is a significant in</w:t>
      </w:r>
      <w:r w:rsidRPr="00477A23">
        <w:rPr>
          <w:rFonts w:ascii="Garamond" w:hAnsi="Garamond"/>
          <w:color w:val="2D3A4A" w:themeColor="accent3" w:themeShade="40"/>
        </w:rPr>
        <w:t>crease compared to previous year approaching the numb</w:t>
      </w:r>
      <w:r w:rsidR="00DE20C8" w:rsidRPr="00477A23">
        <w:rPr>
          <w:rFonts w:ascii="Garamond" w:hAnsi="Garamond"/>
          <w:color w:val="2D3A4A" w:themeColor="accent3" w:themeShade="40"/>
        </w:rPr>
        <w:t>ers of occurrences from 2021 an</w:t>
      </w:r>
      <w:r w:rsidRPr="00477A23">
        <w:rPr>
          <w:rFonts w:ascii="Garamond" w:hAnsi="Garamond"/>
          <w:color w:val="2D3A4A" w:themeColor="accent3" w:themeShade="40"/>
        </w:rPr>
        <w:t>d 2019.</w:t>
      </w:r>
      <w:r w:rsidR="007C2835" w:rsidRPr="00477A23">
        <w:rPr>
          <w:rFonts w:ascii="Garamond" w:hAnsi="Garamond"/>
          <w:color w:val="2D3A4A" w:themeColor="accent3" w:themeShade="40"/>
        </w:rPr>
        <w:t xml:space="preserve"> </w:t>
      </w:r>
    </w:p>
    <w:p w:rsidR="007C2835" w:rsidRPr="00477A23" w:rsidRDefault="007C2835" w:rsidP="00E44D4E">
      <w:pPr>
        <w:spacing w:line="276" w:lineRule="auto"/>
        <w:jc w:val="both"/>
        <w:rPr>
          <w:rFonts w:ascii="Garamond" w:hAnsi="Garamond"/>
          <w:color w:val="2D3A4A" w:themeColor="accent3" w:themeShade="40"/>
        </w:rPr>
      </w:pPr>
    </w:p>
    <w:p w:rsidR="007C2835" w:rsidRPr="00477A23" w:rsidRDefault="007C2835" w:rsidP="00E44D4E">
      <w:pPr>
        <w:spacing w:line="276" w:lineRule="auto"/>
        <w:jc w:val="both"/>
        <w:rPr>
          <w:rFonts w:ascii="Garamond" w:hAnsi="Garamond"/>
          <w:color w:val="2D3A4A" w:themeColor="accent3" w:themeShade="40"/>
        </w:rPr>
      </w:pPr>
      <w:r w:rsidRPr="00477A23">
        <w:rPr>
          <w:rFonts w:ascii="Garamond" w:hAnsi="Garamond"/>
          <w:color w:val="2D3A4A" w:themeColor="accent3" w:themeShade="40"/>
        </w:rPr>
        <w:t xml:space="preserve">The </w:t>
      </w:r>
      <w:r w:rsidR="00053516" w:rsidRPr="00477A23">
        <w:rPr>
          <w:rFonts w:ascii="Garamond" w:hAnsi="Garamond"/>
          <w:color w:val="2D3A4A" w:themeColor="accent3" w:themeShade="40"/>
        </w:rPr>
        <w:t>in</w:t>
      </w:r>
      <w:r w:rsidRPr="00477A23">
        <w:rPr>
          <w:rFonts w:ascii="Garamond" w:hAnsi="Garamond"/>
          <w:color w:val="2D3A4A" w:themeColor="accent3" w:themeShade="40"/>
        </w:rPr>
        <w:t>crease in the number of the occurrence reports rece</w:t>
      </w:r>
      <w:r w:rsidR="00053516" w:rsidRPr="00477A23">
        <w:rPr>
          <w:rFonts w:ascii="Garamond" w:hAnsi="Garamond"/>
          <w:color w:val="2D3A4A" w:themeColor="accent3" w:themeShade="40"/>
        </w:rPr>
        <w:t xml:space="preserve">ived in 2022 corresponds to </w:t>
      </w:r>
      <w:proofErr w:type="spellStart"/>
      <w:proofErr w:type="gramStart"/>
      <w:r w:rsidR="00053516" w:rsidRPr="00477A23">
        <w:rPr>
          <w:rFonts w:ascii="Garamond" w:hAnsi="Garamond"/>
          <w:color w:val="2D3A4A" w:themeColor="accent3" w:themeShade="40"/>
        </w:rPr>
        <w:t>a</w:t>
      </w:r>
      <w:proofErr w:type="spellEnd"/>
      <w:proofErr w:type="gramEnd"/>
      <w:r w:rsidR="00053516" w:rsidRPr="00477A23">
        <w:rPr>
          <w:rFonts w:ascii="Garamond" w:hAnsi="Garamond"/>
          <w:color w:val="2D3A4A" w:themeColor="accent3" w:themeShade="40"/>
        </w:rPr>
        <w:t xml:space="preserve"> increased</w:t>
      </w:r>
      <w:r w:rsidRPr="00477A23">
        <w:rPr>
          <w:rFonts w:ascii="Garamond" w:hAnsi="Garamond"/>
          <w:color w:val="2D3A4A" w:themeColor="accent3" w:themeShade="40"/>
        </w:rPr>
        <w:t xml:space="preserve"> number of aircraft activities at Tirana International Airport (TIA)</w:t>
      </w:r>
      <w:r w:rsidR="00053516" w:rsidRPr="00477A23">
        <w:rPr>
          <w:rFonts w:ascii="Garamond" w:hAnsi="Garamond"/>
          <w:color w:val="2D3A4A" w:themeColor="accent3" w:themeShade="40"/>
        </w:rPr>
        <w:t xml:space="preserve">. </w:t>
      </w:r>
      <w:r w:rsidR="003D59A6" w:rsidRPr="00477A23">
        <w:rPr>
          <w:rFonts w:ascii="Garamond" w:hAnsi="Garamond"/>
          <w:color w:val="2D3A4A" w:themeColor="accent3" w:themeShade="40"/>
        </w:rPr>
        <w:t xml:space="preserve"> In total, 537</w:t>
      </w:r>
      <w:r w:rsidR="00535BF6" w:rsidRPr="00477A23">
        <w:rPr>
          <w:rFonts w:ascii="Garamond" w:hAnsi="Garamond"/>
          <w:color w:val="2D3A4A" w:themeColor="accent3" w:themeShade="40"/>
        </w:rPr>
        <w:t xml:space="preserve"> occurrence reports are registered in ECCAIRS program, of which 60 are problems with AFTN lines with Athens, Corfu, Skopje, </w:t>
      </w:r>
      <w:proofErr w:type="spellStart"/>
      <w:r w:rsidR="00535BF6" w:rsidRPr="00477A23">
        <w:rPr>
          <w:rFonts w:ascii="Garamond" w:hAnsi="Garamond"/>
          <w:color w:val="2D3A4A" w:themeColor="accent3" w:themeShade="40"/>
        </w:rPr>
        <w:t>Brindisi</w:t>
      </w:r>
      <w:proofErr w:type="spellEnd"/>
      <w:r w:rsidR="00535BF6" w:rsidRPr="00477A23">
        <w:rPr>
          <w:rFonts w:ascii="Garamond" w:hAnsi="Garamond"/>
          <w:color w:val="2D3A4A" w:themeColor="accent3" w:themeShade="40"/>
        </w:rPr>
        <w:t xml:space="preserve">, Rome, Budapest, </w:t>
      </w:r>
      <w:proofErr w:type="spellStart"/>
      <w:r w:rsidR="00535BF6" w:rsidRPr="00477A23">
        <w:rPr>
          <w:rFonts w:ascii="Garamond" w:hAnsi="Garamond"/>
          <w:color w:val="2D3A4A" w:themeColor="accent3" w:themeShade="40"/>
        </w:rPr>
        <w:t>etc</w:t>
      </w:r>
      <w:proofErr w:type="spellEnd"/>
      <w:r w:rsidR="00535BF6" w:rsidRPr="00477A23">
        <w:rPr>
          <w:rFonts w:ascii="Garamond" w:hAnsi="Garamond"/>
          <w:color w:val="2D3A4A" w:themeColor="accent3" w:themeShade="40"/>
        </w:rPr>
        <w:t xml:space="preserve"> events that were not analyzed in this report because during the problem it has been communicated by the technical staff of respective countries that the problem is on their part.</w:t>
      </w:r>
    </w:p>
    <w:p w:rsidR="00C12A48" w:rsidRPr="00477A23" w:rsidRDefault="00C12A48" w:rsidP="00E44D4E">
      <w:pPr>
        <w:spacing w:line="276" w:lineRule="auto"/>
        <w:jc w:val="both"/>
        <w:rPr>
          <w:rFonts w:ascii="Garamond" w:hAnsi="Garamond"/>
          <w:color w:val="2D3A4A" w:themeColor="accent3" w:themeShade="40"/>
        </w:rPr>
      </w:pPr>
    </w:p>
    <w:p w:rsidR="00C12A48" w:rsidRDefault="00C12A48" w:rsidP="00E44D4E">
      <w:pPr>
        <w:spacing w:line="276" w:lineRule="auto"/>
        <w:jc w:val="both"/>
        <w:rPr>
          <w:rFonts w:ascii="Garamond" w:hAnsi="Garamond"/>
          <w:color w:val="2D3A4A" w:themeColor="accent3" w:themeShade="40"/>
          <w:sz w:val="28"/>
          <w:szCs w:val="28"/>
        </w:rPr>
      </w:pPr>
    </w:p>
    <w:p w:rsidR="00FA1751" w:rsidRPr="00C12A48" w:rsidRDefault="00C12A48" w:rsidP="00C12A48">
      <w:pPr>
        <w:spacing w:line="276" w:lineRule="auto"/>
        <w:jc w:val="both"/>
        <w:rPr>
          <w:rFonts w:ascii="Garamond" w:hAnsi="Garamond"/>
          <w:color w:val="2D3A4A" w:themeColor="accent3" w:themeShade="40"/>
          <w:sz w:val="28"/>
          <w:szCs w:val="28"/>
        </w:rPr>
      </w:pPr>
      <w:r>
        <w:rPr>
          <w:rFonts w:ascii="Garamond" w:hAnsi="Garamond"/>
          <w:color w:val="2D3A4A" w:themeColor="accent3" w:themeShade="40"/>
          <w:sz w:val="28"/>
          <w:szCs w:val="28"/>
        </w:rPr>
        <w:t>Chart 2: Classification of occurrences reported over the past years 2019-2022.</w:t>
      </w:r>
    </w:p>
    <w:p w:rsidR="0093173D" w:rsidRDefault="0093173D"/>
    <w:p w:rsidR="00683DAA" w:rsidRDefault="00480C1A">
      <w:pPr>
        <w:sectPr w:rsidR="00683DAA" w:rsidSect="0042609C">
          <w:footerReference w:type="default" r:id="rId25"/>
          <w:footerReference w:type="first" r:id="rId26"/>
          <w:pgSz w:w="12240" w:h="15840" w:code="1"/>
          <w:pgMar w:top="568" w:right="720" w:bottom="810" w:left="720" w:header="11" w:footer="528" w:gutter="0"/>
          <w:cols w:space="708"/>
          <w:titlePg/>
          <w:docGrid w:linePitch="360"/>
        </w:sectPr>
      </w:pPr>
      <w:r w:rsidRPr="00752BFB">
        <w:rPr>
          <w:rFonts w:ascii="Times New Roman" w:hAnsi="Times New Roman" w:cs="Times New Roman"/>
          <w:noProof/>
          <w:lang w:val="en-GB" w:eastAsia="en-GB"/>
        </w:rPr>
        <w:drawing>
          <wp:inline distT="0" distB="0" distL="0" distR="0" wp14:anchorId="7054040E" wp14:editId="622C73D0">
            <wp:extent cx="7013050" cy="3767455"/>
            <wp:effectExtent l="57150" t="57150" r="54610" b="42545"/>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3660C">
        <w:br w:type="page"/>
      </w:r>
    </w:p>
    <w:p w:rsidR="00435FB7" w:rsidRDefault="00435FB7" w:rsidP="00435FB7">
      <w:pPr>
        <w:pStyle w:val="Pa4"/>
        <w:spacing w:line="276" w:lineRule="auto"/>
        <w:jc w:val="both"/>
        <w:rPr>
          <w:color w:val="FFFFFF" w:themeColor="background1"/>
          <w:sz w:val="16"/>
          <w:szCs w:val="16"/>
        </w:rPr>
      </w:pPr>
    </w:p>
    <w:p w:rsidR="00435FB7" w:rsidRDefault="00435FB7" w:rsidP="00435FB7">
      <w:pPr>
        <w:pStyle w:val="Pa4"/>
        <w:spacing w:line="276" w:lineRule="auto"/>
        <w:jc w:val="both"/>
        <w:rPr>
          <w:color w:val="FFFFFF" w:themeColor="background1"/>
          <w:sz w:val="16"/>
          <w:szCs w:val="16"/>
        </w:rPr>
      </w:pPr>
    </w:p>
    <w:p w:rsidR="00435FB7" w:rsidRPr="00CD6283" w:rsidRDefault="00435FB7" w:rsidP="00435FB7">
      <w:pPr>
        <w:pStyle w:val="Pa4"/>
        <w:spacing w:line="276" w:lineRule="auto"/>
        <w:jc w:val="both"/>
        <w:rPr>
          <w:rFonts w:ascii="Garamond" w:hAnsi="Garamond"/>
          <w:b/>
          <w:color w:val="0D294E" w:themeColor="accent1" w:themeShade="BF"/>
          <w:sz w:val="28"/>
          <w:szCs w:val="28"/>
        </w:rPr>
      </w:pPr>
      <w:r>
        <w:rPr>
          <w:rFonts w:ascii="Garamond" w:hAnsi="Garamond" w:cs="Times New Roman"/>
          <w:color w:val="0D294E" w:themeColor="accent1" w:themeShade="BF"/>
        </w:rPr>
        <w:t>T</w:t>
      </w:r>
      <w:r w:rsidRPr="00CD6283">
        <w:rPr>
          <w:rFonts w:ascii="Garamond" w:hAnsi="Garamond" w:cs="Times New Roman"/>
          <w:color w:val="0D294E" w:themeColor="accent1" w:themeShade="BF"/>
        </w:rPr>
        <w:t>his section addresses the occurrences related to Air Navigation Services. This includes occurrences of domestic and overfly flights in Albanian airspace (FIR). The number of occurrences</w:t>
      </w:r>
      <w:r w:rsidR="00325BC3">
        <w:rPr>
          <w:rFonts w:ascii="Garamond" w:hAnsi="Garamond" w:cs="Times New Roman"/>
          <w:color w:val="0D294E" w:themeColor="accent1" w:themeShade="BF"/>
        </w:rPr>
        <w:t xml:space="preserve"> received between 2020</w:t>
      </w:r>
      <w:r w:rsidRPr="00CD6283">
        <w:rPr>
          <w:rFonts w:ascii="Garamond" w:hAnsi="Garamond" w:cs="Times New Roman"/>
          <w:color w:val="0D294E" w:themeColor="accent1" w:themeShade="BF"/>
        </w:rPr>
        <w:t xml:space="preserve">-2022 by occurrence categories is shown in chart 3. The most frequent occurrence categories were Air Traffic Management or Communication, Navigation, </w:t>
      </w:r>
      <w:proofErr w:type="spellStart"/>
      <w:r w:rsidRPr="00CD6283">
        <w:rPr>
          <w:rFonts w:ascii="Garamond" w:hAnsi="Garamond" w:cs="Times New Roman"/>
          <w:color w:val="0D294E" w:themeColor="accent1" w:themeShade="BF"/>
        </w:rPr>
        <w:t>Survellance</w:t>
      </w:r>
      <w:proofErr w:type="spellEnd"/>
      <w:r w:rsidRPr="00CD6283">
        <w:rPr>
          <w:rFonts w:ascii="Garamond" w:hAnsi="Garamond" w:cs="Times New Roman"/>
          <w:color w:val="0D294E" w:themeColor="accent1" w:themeShade="BF"/>
        </w:rPr>
        <w:t xml:space="preserve"> (</w:t>
      </w:r>
      <w:proofErr w:type="gramStart"/>
      <w:r w:rsidRPr="00CD6283">
        <w:rPr>
          <w:rFonts w:ascii="Garamond" w:hAnsi="Garamond" w:cs="Times New Roman"/>
          <w:color w:val="0D294E" w:themeColor="accent1" w:themeShade="BF"/>
        </w:rPr>
        <w:t>ATM:CNS</w:t>
      </w:r>
      <w:proofErr w:type="gramEnd"/>
      <w:r w:rsidRPr="00CD6283">
        <w:rPr>
          <w:rFonts w:ascii="Garamond" w:hAnsi="Garamond" w:cs="Times New Roman"/>
          <w:color w:val="0D294E" w:themeColor="accent1" w:themeShade="BF"/>
        </w:rPr>
        <w:t xml:space="preserve">/ATM), </w:t>
      </w:r>
      <w:proofErr w:type="spellStart"/>
      <w:r w:rsidRPr="00CD6283">
        <w:rPr>
          <w:rFonts w:ascii="Garamond" w:hAnsi="Garamond" w:cs="Times New Roman"/>
          <w:color w:val="0D294E" w:themeColor="accent1" w:themeShade="BF"/>
        </w:rPr>
        <w:t>Birdstrike</w:t>
      </w:r>
      <w:proofErr w:type="spellEnd"/>
      <w:r w:rsidRPr="00CD6283">
        <w:rPr>
          <w:rFonts w:ascii="Garamond" w:hAnsi="Garamond" w:cs="Times New Roman"/>
          <w:color w:val="0D294E" w:themeColor="accent1" w:themeShade="BF"/>
        </w:rPr>
        <w:t xml:space="preserve"> (BIRD) and Security (SEC). Most of the ATM: CNS/ATM related occurrences are linked to </w:t>
      </w:r>
      <w:proofErr w:type="spellStart"/>
      <w:r w:rsidRPr="00CD6283">
        <w:rPr>
          <w:rFonts w:ascii="Garamond" w:hAnsi="Garamond" w:cs="Times New Roman"/>
          <w:color w:val="0D294E" w:themeColor="accent1" w:themeShade="BF"/>
        </w:rPr>
        <w:t>equioment</w:t>
      </w:r>
      <w:proofErr w:type="spellEnd"/>
      <w:r w:rsidRPr="00CD6283">
        <w:rPr>
          <w:rFonts w:ascii="Garamond" w:hAnsi="Garamond" w:cs="Times New Roman"/>
          <w:color w:val="0D294E" w:themeColor="accent1" w:themeShade="BF"/>
        </w:rPr>
        <w:t xml:space="preserve">, air-ground radio interference, communication </w:t>
      </w:r>
      <w:proofErr w:type="spellStart"/>
      <w:r w:rsidRPr="00CD6283">
        <w:rPr>
          <w:rFonts w:ascii="Garamond" w:hAnsi="Garamond" w:cs="Times New Roman"/>
          <w:color w:val="0D294E" w:themeColor="accent1" w:themeShade="BF"/>
        </w:rPr>
        <w:t>groung</w:t>
      </w:r>
      <w:proofErr w:type="spellEnd"/>
      <w:r w:rsidRPr="00CD6283">
        <w:rPr>
          <w:rFonts w:ascii="Garamond" w:hAnsi="Garamond" w:cs="Times New Roman"/>
          <w:color w:val="0D294E" w:themeColor="accent1" w:themeShade="BF"/>
        </w:rPr>
        <w:t xml:space="preserve">-ground, problems with </w:t>
      </w:r>
      <w:proofErr w:type="spellStart"/>
      <w:r w:rsidRPr="00CD6283">
        <w:rPr>
          <w:rFonts w:ascii="Garamond" w:hAnsi="Garamond" w:cs="Times New Roman"/>
          <w:color w:val="0D294E" w:themeColor="accent1" w:themeShade="BF"/>
        </w:rPr>
        <w:t>differents</w:t>
      </w:r>
      <w:proofErr w:type="spellEnd"/>
      <w:r w:rsidRPr="00CD6283">
        <w:rPr>
          <w:rFonts w:ascii="Garamond" w:hAnsi="Garamond" w:cs="Times New Roman"/>
          <w:color w:val="0D294E" w:themeColor="accent1" w:themeShade="BF"/>
        </w:rPr>
        <w:t xml:space="preserve"> lines.  Most Security are linked to interference with the aircraft by laser.  These often occur during the approach phase flight.  </w:t>
      </w:r>
      <w:r w:rsidRPr="00CD6283">
        <w:rPr>
          <w:rStyle w:val="A2"/>
          <w:rFonts w:ascii="Garamond" w:hAnsi="Garamond"/>
          <w:color w:val="0D294E" w:themeColor="accent1" w:themeShade="BF"/>
          <w:sz w:val="24"/>
          <w:szCs w:val="24"/>
        </w:rPr>
        <w:t xml:space="preserve">More details of </w:t>
      </w:r>
      <w:proofErr w:type="spellStart"/>
      <w:r w:rsidRPr="00CD6283">
        <w:rPr>
          <w:rStyle w:val="A2"/>
          <w:rFonts w:ascii="Garamond" w:hAnsi="Garamond"/>
          <w:color w:val="0D294E" w:themeColor="accent1" w:themeShade="BF"/>
          <w:sz w:val="24"/>
          <w:szCs w:val="24"/>
        </w:rPr>
        <w:t>birdstrikes</w:t>
      </w:r>
      <w:proofErr w:type="spellEnd"/>
      <w:r w:rsidRPr="00CD6283">
        <w:rPr>
          <w:rStyle w:val="A2"/>
          <w:rFonts w:ascii="Garamond" w:hAnsi="Garamond"/>
          <w:color w:val="0D294E" w:themeColor="accent1" w:themeShade="BF"/>
          <w:sz w:val="24"/>
          <w:szCs w:val="24"/>
        </w:rPr>
        <w:t xml:space="preserve"> are available in the Aerodrome section.</w:t>
      </w:r>
      <w:r w:rsidRPr="00CD6283">
        <w:rPr>
          <w:rStyle w:val="A2"/>
          <w:rFonts w:ascii="Garamond" w:hAnsi="Garamond"/>
          <w:color w:val="0D294E" w:themeColor="accent1" w:themeShade="BF"/>
          <w:sz w:val="28"/>
          <w:szCs w:val="28"/>
        </w:rPr>
        <w:t xml:space="preserve"> </w:t>
      </w:r>
    </w:p>
    <w:p w:rsidR="00435FB7" w:rsidRPr="00CD6283" w:rsidRDefault="00435FB7" w:rsidP="00435FB7">
      <w:pPr>
        <w:spacing w:line="276" w:lineRule="auto"/>
        <w:jc w:val="both"/>
        <w:rPr>
          <w:rFonts w:ascii="Garamond" w:hAnsi="Garamond" w:cs="Times New Roman"/>
          <w:color w:val="0D294E" w:themeColor="accent1" w:themeShade="BF"/>
          <w:lang w:val="en-GB"/>
        </w:rPr>
      </w:pPr>
    </w:p>
    <w:p w:rsidR="00435FB7" w:rsidRPr="00CD6283" w:rsidRDefault="00435FB7" w:rsidP="00435FB7">
      <w:pPr>
        <w:spacing w:line="276" w:lineRule="auto"/>
        <w:jc w:val="both"/>
        <w:rPr>
          <w:rFonts w:ascii="Garamond" w:hAnsi="Garamond" w:cs="Times New Roman"/>
          <w:color w:val="0D294E" w:themeColor="accent1" w:themeShade="BF"/>
          <w:lang w:val="en-GB"/>
        </w:rPr>
      </w:pPr>
      <w:r w:rsidRPr="00CD6283">
        <w:rPr>
          <w:rFonts w:ascii="Garamond" w:hAnsi="Garamond"/>
          <w:b/>
          <w:bCs/>
          <w:color w:val="0D294E" w:themeColor="accent1" w:themeShade="BF"/>
          <w:sz w:val="32"/>
          <w:szCs w:val="32"/>
        </w:rPr>
        <w:t>Occurrences Classification</w:t>
      </w:r>
    </w:p>
    <w:p w:rsidR="00435FB7" w:rsidRDefault="00435FB7" w:rsidP="00435FB7">
      <w:pPr>
        <w:spacing w:line="276" w:lineRule="auto"/>
        <w:jc w:val="both"/>
        <w:rPr>
          <w:rFonts w:ascii="Garamond" w:hAnsi="Garamond" w:cs="Times New Roman"/>
          <w:color w:val="808080" w:themeColor="background1" w:themeShade="80"/>
          <w:lang w:val="en-GB"/>
        </w:rPr>
      </w:pPr>
    </w:p>
    <w:p w:rsidR="00435FB7" w:rsidRDefault="00435FB7" w:rsidP="00435FB7">
      <w:pPr>
        <w:spacing w:line="276" w:lineRule="auto"/>
        <w:jc w:val="both"/>
        <w:rPr>
          <w:rFonts w:ascii="Garamond" w:hAnsi="Garamond" w:cs="Times New Roman"/>
          <w:color w:val="808080" w:themeColor="background1" w:themeShade="80"/>
          <w:lang w:val="en-GB"/>
        </w:rPr>
      </w:pPr>
      <w:r w:rsidRPr="00517D79">
        <w:rPr>
          <w:rFonts w:ascii="Times New Roman" w:hAnsi="Times New Roman" w:cs="Times New Roman"/>
          <w:noProof/>
          <w:shd w:val="clear" w:color="auto" w:fill="00C1C7" w:themeFill="accent2"/>
          <w:lang w:val="en-GB" w:eastAsia="en-GB"/>
        </w:rPr>
        <w:drawing>
          <wp:inline distT="0" distB="0" distL="0" distR="0" wp14:anchorId="5E63CD99" wp14:editId="35D35B06">
            <wp:extent cx="6762938" cy="3956050"/>
            <wp:effectExtent l="0" t="0" r="0" b="635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5FB7" w:rsidRDefault="00435FB7" w:rsidP="00435FB7">
      <w:pPr>
        <w:spacing w:line="276" w:lineRule="auto"/>
        <w:jc w:val="both"/>
        <w:rPr>
          <w:rFonts w:ascii="Garamond" w:hAnsi="Garamond" w:cs="Times New Roman"/>
          <w:color w:val="808080" w:themeColor="background1" w:themeShade="80"/>
          <w:lang w:val="en-GB"/>
        </w:rPr>
      </w:pPr>
    </w:p>
    <w:p w:rsidR="00435FB7" w:rsidRPr="00CD6283" w:rsidRDefault="00435FB7" w:rsidP="00435FB7">
      <w:pPr>
        <w:tabs>
          <w:tab w:val="left" w:pos="4420"/>
        </w:tabs>
        <w:spacing w:line="276" w:lineRule="auto"/>
        <w:jc w:val="both"/>
        <w:rPr>
          <w:rStyle w:val="A2"/>
          <w:rFonts w:ascii="Garamond" w:hAnsi="Garamond" w:cstheme="minorBidi"/>
          <w:color w:val="0D294E" w:themeColor="accent1" w:themeShade="BF"/>
          <w:sz w:val="24"/>
          <w:szCs w:val="24"/>
          <w:lang w:val="en-GB"/>
        </w:rPr>
      </w:pPr>
      <w:r w:rsidRPr="00CD6283">
        <w:rPr>
          <w:rStyle w:val="A2"/>
          <w:rFonts w:ascii="Garamond" w:hAnsi="Garamond" w:cstheme="minorBidi"/>
          <w:color w:val="0D294E" w:themeColor="accent1" w:themeShade="BF"/>
          <w:sz w:val="28"/>
          <w:szCs w:val="28"/>
        </w:rPr>
        <w:t>Chart 3: Number of safety occurrences rel</w:t>
      </w:r>
      <w:r>
        <w:rPr>
          <w:rStyle w:val="A2"/>
          <w:rFonts w:ascii="Garamond" w:hAnsi="Garamond" w:cstheme="minorBidi"/>
          <w:color w:val="0D294E" w:themeColor="accent1" w:themeShade="BF"/>
          <w:sz w:val="28"/>
          <w:szCs w:val="28"/>
        </w:rPr>
        <w:t>ated to Air Navigation Services.</w:t>
      </w:r>
    </w:p>
    <w:p w:rsidR="00435FB7" w:rsidRDefault="00435FB7" w:rsidP="00217CE0">
      <w:pPr>
        <w:pStyle w:val="Heading1"/>
        <w:rPr>
          <w:color w:val="FFFFFF" w:themeColor="background1"/>
          <w:sz w:val="16"/>
          <w:szCs w:val="16"/>
        </w:rPr>
        <w:sectPr w:rsidR="00435FB7" w:rsidSect="00563665">
          <w:headerReference w:type="even" r:id="rId29"/>
          <w:headerReference w:type="default" r:id="rId30"/>
          <w:headerReference w:type="first" r:id="rId31"/>
          <w:footerReference w:type="first" r:id="rId32"/>
          <w:type w:val="continuous"/>
          <w:pgSz w:w="12240" w:h="15840" w:code="1"/>
          <w:pgMar w:top="568" w:right="720" w:bottom="990" w:left="720" w:header="0" w:footer="240" w:gutter="0"/>
          <w:cols w:space="708"/>
          <w:titlePg/>
          <w:docGrid w:linePitch="360"/>
        </w:sectPr>
      </w:pPr>
    </w:p>
    <w:p w:rsidR="00435FB7" w:rsidRPr="00CD6283" w:rsidRDefault="00217CE0" w:rsidP="00435FB7">
      <w:pPr>
        <w:jc w:val="both"/>
        <w:rPr>
          <w:rStyle w:val="A2"/>
          <w:rFonts w:ascii="Garamond" w:hAnsi="Garamond" w:cstheme="minorBidi"/>
          <w:b/>
          <w:color w:val="0D294E" w:themeColor="accent1" w:themeShade="BF"/>
          <w:sz w:val="32"/>
          <w:szCs w:val="32"/>
        </w:rPr>
      </w:pPr>
      <w:r w:rsidRPr="00217CE0">
        <w:rPr>
          <w:color w:val="FFFFFF" w:themeColor="background1"/>
          <w:sz w:val="16"/>
          <w:szCs w:val="16"/>
        </w:rPr>
        <w:lastRenderedPageBreak/>
        <w:t xml:space="preserve">r </w:t>
      </w:r>
      <w:r w:rsidR="00435FB7" w:rsidRPr="00CD6283">
        <w:rPr>
          <w:rStyle w:val="A2"/>
          <w:rFonts w:ascii="Garamond" w:hAnsi="Garamond" w:cstheme="minorBidi"/>
          <w:b/>
          <w:color w:val="0D294E" w:themeColor="accent1" w:themeShade="BF"/>
          <w:sz w:val="32"/>
          <w:szCs w:val="32"/>
        </w:rPr>
        <w:t xml:space="preserve">Key Safety Issues </w:t>
      </w:r>
    </w:p>
    <w:p w:rsidR="00435FB7" w:rsidRPr="00CD6283" w:rsidRDefault="00435FB7" w:rsidP="00435FB7">
      <w:pPr>
        <w:pStyle w:val="Pa3"/>
        <w:rPr>
          <w:rFonts w:ascii="Garamond" w:hAnsi="Garamond" w:cs="Quicksand"/>
          <w:color w:val="0D294E" w:themeColor="accent1" w:themeShade="BF"/>
          <w:sz w:val="32"/>
          <w:szCs w:val="32"/>
        </w:rPr>
      </w:pPr>
    </w:p>
    <w:p w:rsidR="00435FB7" w:rsidRPr="00CD6283" w:rsidRDefault="00435FB7" w:rsidP="00435FB7">
      <w:pPr>
        <w:jc w:val="both"/>
        <w:rPr>
          <w:rStyle w:val="A2"/>
          <w:rFonts w:ascii="Garamond" w:hAnsi="Garamond" w:cstheme="minorBidi"/>
          <w:color w:val="0D294E" w:themeColor="accent1" w:themeShade="BF"/>
          <w:sz w:val="28"/>
          <w:szCs w:val="28"/>
        </w:rPr>
      </w:pPr>
      <w:r w:rsidRPr="00CD6283">
        <w:rPr>
          <w:rStyle w:val="A2"/>
          <w:rFonts w:ascii="Garamond" w:hAnsi="Garamond"/>
          <w:color w:val="0D294E" w:themeColor="accent1" w:themeShade="BF"/>
          <w:sz w:val="28"/>
          <w:szCs w:val="28"/>
        </w:rPr>
        <w:t>When the occurrence reports are broken down further by key safety issues, this provides a deeper understanding of the events involved in the reports. The number of key safety issues related to Air Navigation Services are shown in chart 4.</w:t>
      </w:r>
    </w:p>
    <w:p w:rsidR="00435FB7" w:rsidRPr="00CD6283" w:rsidRDefault="00435FB7" w:rsidP="00435FB7">
      <w:pPr>
        <w:jc w:val="both"/>
        <w:rPr>
          <w:rStyle w:val="A2"/>
          <w:rFonts w:cstheme="minorBidi"/>
          <w:color w:val="0D294E" w:themeColor="accent1" w:themeShade="BF"/>
        </w:rPr>
      </w:pPr>
    </w:p>
    <w:p w:rsidR="00435FB7" w:rsidRPr="00CD6283" w:rsidRDefault="00435FB7" w:rsidP="00435FB7">
      <w:pPr>
        <w:jc w:val="both"/>
        <w:rPr>
          <w:rStyle w:val="A2"/>
          <w:rFonts w:cstheme="minorBidi"/>
          <w:color w:val="0D294E" w:themeColor="accent1" w:themeShade="BF"/>
        </w:rPr>
      </w:pPr>
    </w:p>
    <w:p w:rsidR="006F3220" w:rsidRDefault="00435FB7" w:rsidP="00435FB7">
      <w:pPr>
        <w:jc w:val="both"/>
        <w:rPr>
          <w:rStyle w:val="A2"/>
          <w:rFonts w:ascii="Garamond" w:hAnsi="Garamond" w:cstheme="minorBidi"/>
          <w:color w:val="0D294E" w:themeColor="accent1" w:themeShade="BF"/>
          <w:sz w:val="28"/>
          <w:szCs w:val="28"/>
        </w:rPr>
      </w:pPr>
      <w:r w:rsidRPr="00CD6283">
        <w:rPr>
          <w:rStyle w:val="A2"/>
          <w:rFonts w:ascii="Garamond" w:hAnsi="Garamond" w:cstheme="minorBidi"/>
          <w:color w:val="0D294E" w:themeColor="accent1" w:themeShade="BF"/>
          <w:sz w:val="28"/>
          <w:szCs w:val="28"/>
        </w:rPr>
        <w:t>Chart 4: Number of key safety issues related to Air Navigation Services</w:t>
      </w:r>
      <w:r w:rsidR="006F3220">
        <w:rPr>
          <w:rStyle w:val="A2"/>
          <w:rFonts w:ascii="Garamond" w:hAnsi="Garamond" w:cstheme="minorBidi"/>
          <w:color w:val="0D294E" w:themeColor="accent1" w:themeShade="BF"/>
          <w:sz w:val="28"/>
          <w:szCs w:val="28"/>
        </w:rPr>
        <w:t>.</w:t>
      </w:r>
      <w:r w:rsidRPr="00CD6283">
        <w:rPr>
          <w:rStyle w:val="A2"/>
          <w:rFonts w:ascii="Garamond" w:hAnsi="Garamond" w:cstheme="minorBidi"/>
          <w:color w:val="0D294E" w:themeColor="accent1" w:themeShade="BF"/>
          <w:sz w:val="28"/>
          <w:szCs w:val="28"/>
        </w:rPr>
        <w:t xml:space="preserve"> </w:t>
      </w:r>
    </w:p>
    <w:p w:rsidR="00435FB7" w:rsidRPr="00CD6283" w:rsidRDefault="006F3220" w:rsidP="00435FB7">
      <w:pPr>
        <w:jc w:val="both"/>
        <w:rPr>
          <w:rStyle w:val="A2"/>
          <w:rFonts w:ascii="Garamond" w:hAnsi="Garamond" w:cstheme="minorBidi"/>
          <w:color w:val="0D294E" w:themeColor="accent1" w:themeShade="BF"/>
          <w:sz w:val="28"/>
          <w:szCs w:val="28"/>
        </w:rPr>
      </w:pPr>
      <w:r w:rsidRPr="006F3220">
        <w:rPr>
          <w:noProof/>
          <w:lang w:val="en-GB" w:eastAsia="en-GB"/>
        </w:rPr>
        <w:drawing>
          <wp:inline distT="0" distB="0" distL="0" distR="0" wp14:anchorId="30688A14" wp14:editId="3585F08A">
            <wp:extent cx="6846073" cy="3874135"/>
            <wp:effectExtent l="0" t="0" r="12065" b="1206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5FB7" w:rsidRPr="00AE531E" w:rsidRDefault="00435FB7" w:rsidP="00AE2270">
      <w:pPr>
        <w:rPr>
          <w:rFonts w:cs="Roboto Light"/>
          <w:color w:val="000000"/>
          <w:lang w:val="en-GB"/>
        </w:rPr>
      </w:pPr>
    </w:p>
    <w:p w:rsidR="006F3220" w:rsidRPr="006F3220" w:rsidRDefault="006F3220" w:rsidP="006F3220">
      <w:pPr>
        <w:pStyle w:val="Default"/>
      </w:pPr>
    </w:p>
    <w:p w:rsidR="00435FB7" w:rsidRPr="00CD6283" w:rsidRDefault="00435FB7" w:rsidP="00435FB7">
      <w:pPr>
        <w:pStyle w:val="Pa4"/>
        <w:spacing w:line="276" w:lineRule="auto"/>
        <w:jc w:val="both"/>
        <w:rPr>
          <w:rFonts w:ascii="Garamond" w:hAnsi="Garamond" w:cs="Roboto Medium"/>
          <w:b/>
          <w:color w:val="0D294E" w:themeColor="accent1" w:themeShade="BF"/>
          <w:sz w:val="28"/>
          <w:szCs w:val="28"/>
        </w:rPr>
      </w:pPr>
      <w:r w:rsidRPr="00CD6283">
        <w:rPr>
          <w:rStyle w:val="A2"/>
          <w:rFonts w:ascii="Garamond" w:hAnsi="Garamond"/>
          <w:b/>
          <w:color w:val="0D294E" w:themeColor="accent1" w:themeShade="BF"/>
          <w:sz w:val="28"/>
          <w:szCs w:val="28"/>
        </w:rPr>
        <w:t xml:space="preserve">1. Aircraft systems/components malfunction </w:t>
      </w:r>
    </w:p>
    <w:p w:rsidR="00435FB7" w:rsidRPr="00CD6283" w:rsidRDefault="00435FB7" w:rsidP="00435FB7">
      <w:pPr>
        <w:pStyle w:val="Pa14"/>
        <w:spacing w:line="276" w:lineRule="auto"/>
        <w:ind w:left="240"/>
        <w:jc w:val="both"/>
        <w:rPr>
          <w:rFonts w:ascii="Garamond" w:hAnsi="Garamond" w:cs="Roboto Medium"/>
          <w:b/>
          <w:color w:val="0D294E" w:themeColor="accent1" w:themeShade="BF"/>
          <w:sz w:val="28"/>
          <w:szCs w:val="28"/>
        </w:rPr>
      </w:pPr>
      <w:r w:rsidRPr="00CD6283">
        <w:rPr>
          <w:rStyle w:val="A2"/>
          <w:rFonts w:ascii="Garamond" w:hAnsi="Garamond"/>
          <w:b/>
          <w:color w:val="0D294E" w:themeColor="accent1" w:themeShade="BF"/>
          <w:sz w:val="28"/>
          <w:szCs w:val="28"/>
        </w:rPr>
        <w:t>1.1 System/Component Failure or Malfunction (Non-</w:t>
      </w:r>
      <w:proofErr w:type="spellStart"/>
      <w:r w:rsidRPr="00CD6283">
        <w:rPr>
          <w:rStyle w:val="A2"/>
          <w:rFonts w:ascii="Garamond" w:hAnsi="Garamond"/>
          <w:b/>
          <w:color w:val="0D294E" w:themeColor="accent1" w:themeShade="BF"/>
          <w:sz w:val="28"/>
          <w:szCs w:val="28"/>
        </w:rPr>
        <w:t>Powerplant</w:t>
      </w:r>
      <w:proofErr w:type="spellEnd"/>
      <w:r w:rsidRPr="00CD6283">
        <w:rPr>
          <w:rStyle w:val="A2"/>
          <w:rFonts w:ascii="Garamond" w:hAnsi="Garamond"/>
          <w:b/>
          <w:color w:val="0D294E" w:themeColor="accent1" w:themeShade="BF"/>
          <w:sz w:val="28"/>
          <w:szCs w:val="28"/>
        </w:rPr>
        <w:t xml:space="preserve">) (SCF-NP) </w:t>
      </w:r>
    </w:p>
    <w:p w:rsidR="00435FB7" w:rsidRPr="00CD6283" w:rsidRDefault="00435FB7" w:rsidP="00435FB7">
      <w:pPr>
        <w:pStyle w:val="Pa14"/>
        <w:spacing w:line="276" w:lineRule="auto"/>
        <w:ind w:left="240"/>
        <w:jc w:val="both"/>
        <w:rPr>
          <w:rStyle w:val="A2"/>
          <w:rFonts w:ascii="Garamond" w:hAnsi="Garamond"/>
          <w:color w:val="0D294E" w:themeColor="accent1" w:themeShade="BF"/>
          <w:sz w:val="28"/>
          <w:szCs w:val="28"/>
        </w:rPr>
      </w:pPr>
      <w:r w:rsidRPr="00CD6283">
        <w:rPr>
          <w:rStyle w:val="A2"/>
          <w:rFonts w:ascii="Garamond" w:hAnsi="Garamond"/>
          <w:color w:val="0D294E" w:themeColor="accent1" w:themeShade="BF"/>
          <w:sz w:val="28"/>
          <w:szCs w:val="28"/>
        </w:rPr>
        <w:t xml:space="preserve">There were 11 </w:t>
      </w:r>
      <w:r>
        <w:rPr>
          <w:rStyle w:val="A2"/>
          <w:rFonts w:ascii="Garamond" w:hAnsi="Garamond"/>
          <w:color w:val="0D294E" w:themeColor="accent1" w:themeShade="BF"/>
          <w:sz w:val="28"/>
          <w:szCs w:val="28"/>
        </w:rPr>
        <w:t>SCF-NP</w:t>
      </w:r>
      <w:r w:rsidRPr="00CD6283">
        <w:rPr>
          <w:rStyle w:val="A2"/>
          <w:rFonts w:ascii="Garamond" w:hAnsi="Garamond"/>
          <w:color w:val="0D294E" w:themeColor="accent1" w:themeShade="BF"/>
          <w:sz w:val="28"/>
          <w:szCs w:val="28"/>
        </w:rPr>
        <w:t xml:space="preserve"> occurrences in 2022. The most significant concerns are malfunctions </w:t>
      </w:r>
      <w:proofErr w:type="gramStart"/>
      <w:r w:rsidRPr="00CD6283">
        <w:rPr>
          <w:rStyle w:val="A2"/>
          <w:rFonts w:ascii="Garamond" w:hAnsi="Garamond"/>
          <w:color w:val="0D294E" w:themeColor="accent1" w:themeShade="BF"/>
          <w:sz w:val="28"/>
          <w:szCs w:val="28"/>
        </w:rPr>
        <w:t xml:space="preserve">of </w:t>
      </w:r>
      <w:r>
        <w:rPr>
          <w:rStyle w:val="A2"/>
          <w:rFonts w:ascii="Garamond" w:hAnsi="Garamond"/>
          <w:color w:val="0D294E" w:themeColor="accent1" w:themeShade="BF"/>
          <w:sz w:val="28"/>
          <w:szCs w:val="28"/>
        </w:rPr>
        <w:t xml:space="preserve"> </w:t>
      </w:r>
      <w:proofErr w:type="spellStart"/>
      <w:r>
        <w:rPr>
          <w:rStyle w:val="A2"/>
          <w:rFonts w:ascii="Garamond" w:hAnsi="Garamond"/>
          <w:color w:val="0D294E" w:themeColor="accent1" w:themeShade="BF"/>
          <w:sz w:val="28"/>
          <w:szCs w:val="28"/>
        </w:rPr>
        <w:t>navigationsystem</w:t>
      </w:r>
      <w:proofErr w:type="spellEnd"/>
      <w:proofErr w:type="gramEnd"/>
      <w:r>
        <w:rPr>
          <w:rStyle w:val="A2"/>
          <w:rFonts w:ascii="Garamond" w:hAnsi="Garamond"/>
          <w:color w:val="0D294E" w:themeColor="accent1" w:themeShade="BF"/>
          <w:sz w:val="28"/>
          <w:szCs w:val="28"/>
        </w:rPr>
        <w:t>, possible flight system</w:t>
      </w:r>
      <w:r w:rsidRPr="00CD6283">
        <w:rPr>
          <w:rStyle w:val="A2"/>
          <w:rFonts w:ascii="Garamond" w:hAnsi="Garamond"/>
          <w:color w:val="0D294E" w:themeColor="accent1" w:themeShade="BF"/>
          <w:sz w:val="28"/>
          <w:szCs w:val="28"/>
        </w:rPr>
        <w:t xml:space="preserve">, malfunction, flaps </w:t>
      </w:r>
      <w:proofErr w:type="spellStart"/>
      <w:r w:rsidRPr="00CD6283">
        <w:rPr>
          <w:rStyle w:val="A2"/>
          <w:rFonts w:ascii="Garamond" w:hAnsi="Garamond"/>
          <w:color w:val="0D294E" w:themeColor="accent1" w:themeShade="BF"/>
          <w:sz w:val="28"/>
          <w:szCs w:val="28"/>
        </w:rPr>
        <w:t>assimetry</w:t>
      </w:r>
      <w:proofErr w:type="spellEnd"/>
      <w:r>
        <w:rPr>
          <w:rStyle w:val="A2"/>
          <w:rFonts w:ascii="Garamond" w:hAnsi="Garamond"/>
          <w:color w:val="0D294E" w:themeColor="accent1" w:themeShade="BF"/>
          <w:sz w:val="28"/>
          <w:szCs w:val="28"/>
        </w:rPr>
        <w:t xml:space="preserve">, multiple hydraulic problems. </w:t>
      </w:r>
    </w:p>
    <w:p w:rsidR="00435FB7" w:rsidRPr="00D022E9" w:rsidRDefault="00435FB7" w:rsidP="00435FB7">
      <w:pPr>
        <w:pStyle w:val="Default"/>
        <w:spacing w:line="276" w:lineRule="auto"/>
        <w:rPr>
          <w:b/>
        </w:rPr>
      </w:pPr>
    </w:p>
    <w:p w:rsidR="00435FB7" w:rsidRPr="00175F2A" w:rsidRDefault="00435FB7" w:rsidP="00435FB7">
      <w:pPr>
        <w:pStyle w:val="Pa14"/>
        <w:spacing w:line="276" w:lineRule="auto"/>
        <w:ind w:left="240"/>
        <w:jc w:val="both"/>
        <w:rPr>
          <w:rFonts w:ascii="Garamond" w:hAnsi="Garamond"/>
          <w:b/>
          <w:color w:val="0D294E" w:themeColor="accent1" w:themeShade="BF"/>
          <w:sz w:val="28"/>
          <w:szCs w:val="28"/>
        </w:rPr>
      </w:pPr>
      <w:r w:rsidRPr="00175F2A">
        <w:rPr>
          <w:rStyle w:val="A2"/>
          <w:rFonts w:ascii="Garamond" w:hAnsi="Garamond" w:cstheme="minorBidi"/>
          <w:b/>
          <w:color w:val="0D294E" w:themeColor="accent1" w:themeShade="BF"/>
          <w:sz w:val="28"/>
          <w:szCs w:val="28"/>
        </w:rPr>
        <w:t>1.2 System/Component Failure or Malfunction (</w:t>
      </w:r>
      <w:proofErr w:type="spellStart"/>
      <w:r w:rsidRPr="00175F2A">
        <w:rPr>
          <w:rStyle w:val="A2"/>
          <w:rFonts w:ascii="Garamond" w:hAnsi="Garamond" w:cstheme="minorBidi"/>
          <w:b/>
          <w:color w:val="0D294E" w:themeColor="accent1" w:themeShade="BF"/>
          <w:sz w:val="28"/>
          <w:szCs w:val="28"/>
        </w:rPr>
        <w:t>Powerplant</w:t>
      </w:r>
      <w:proofErr w:type="spellEnd"/>
      <w:r w:rsidRPr="00175F2A">
        <w:rPr>
          <w:rStyle w:val="A2"/>
          <w:rFonts w:ascii="Garamond" w:hAnsi="Garamond" w:cstheme="minorBidi"/>
          <w:b/>
          <w:color w:val="0D294E" w:themeColor="accent1" w:themeShade="BF"/>
          <w:sz w:val="28"/>
          <w:szCs w:val="28"/>
        </w:rPr>
        <w:t xml:space="preserve">) (SCF-PP) </w:t>
      </w:r>
    </w:p>
    <w:p w:rsidR="00435FB7" w:rsidRPr="00C66203" w:rsidRDefault="00435FB7" w:rsidP="00435FB7">
      <w:pPr>
        <w:pStyle w:val="Pa14"/>
        <w:spacing w:line="276" w:lineRule="auto"/>
        <w:ind w:left="240"/>
        <w:jc w:val="both"/>
        <w:rPr>
          <w:rStyle w:val="A2"/>
          <w:rFonts w:ascii="Garamond" w:hAnsi="Garamond"/>
          <w:color w:val="0D294E" w:themeColor="accent1" w:themeShade="BF"/>
          <w:sz w:val="24"/>
          <w:szCs w:val="24"/>
        </w:rPr>
      </w:pPr>
    </w:p>
    <w:p w:rsidR="00435FB7" w:rsidRDefault="00435FB7" w:rsidP="00435FB7">
      <w:pPr>
        <w:pStyle w:val="Pa14"/>
        <w:spacing w:line="276" w:lineRule="auto"/>
        <w:ind w:left="240"/>
        <w:jc w:val="both"/>
        <w:rPr>
          <w:rStyle w:val="A2"/>
          <w:rFonts w:ascii="Garamond" w:hAnsi="Garamond"/>
          <w:color w:val="0D294E" w:themeColor="accent1" w:themeShade="BF"/>
          <w:sz w:val="24"/>
          <w:szCs w:val="24"/>
        </w:rPr>
      </w:pPr>
      <w:r w:rsidRPr="00C66203">
        <w:rPr>
          <w:rStyle w:val="A2"/>
          <w:rFonts w:ascii="Garamond" w:hAnsi="Garamond"/>
          <w:color w:val="0D294E" w:themeColor="accent1" w:themeShade="BF"/>
          <w:sz w:val="24"/>
          <w:szCs w:val="24"/>
        </w:rPr>
        <w:t xml:space="preserve">In 2022, there were 2 engine malfunction occurrences. SCF-PP occurrences in 2022 did not result in significant damage and consequences to the aircraft. In conclusion, to help improving of the occurrences analysis regarding airworthiness in high-level perspective, ACAA would like to emphasise the CAT operators to </w:t>
      </w:r>
      <w:r w:rsidRPr="00EC0ED8">
        <w:rPr>
          <w:rStyle w:val="A2"/>
          <w:rFonts w:ascii="Garamond" w:hAnsi="Garamond"/>
          <w:color w:val="auto"/>
          <w:sz w:val="24"/>
          <w:szCs w:val="24"/>
        </w:rPr>
        <w:t xml:space="preserve">provide the ATA chapter </w:t>
      </w:r>
      <w:r w:rsidRPr="00C66203">
        <w:rPr>
          <w:rStyle w:val="A2"/>
          <w:rFonts w:ascii="Garamond" w:hAnsi="Garamond"/>
          <w:color w:val="0D294E" w:themeColor="accent1" w:themeShade="BF"/>
          <w:sz w:val="24"/>
          <w:szCs w:val="24"/>
        </w:rPr>
        <w:t xml:space="preserve">and the cause of failure in the occurrence report. The more data CAT operators provide, the more ACAA </w:t>
      </w:r>
    </w:p>
    <w:p w:rsidR="00435FB7" w:rsidRDefault="00435FB7" w:rsidP="00435FB7">
      <w:pPr>
        <w:pStyle w:val="Pa14"/>
        <w:spacing w:line="276" w:lineRule="auto"/>
        <w:ind w:left="240"/>
        <w:jc w:val="both"/>
        <w:rPr>
          <w:rStyle w:val="A2"/>
          <w:rFonts w:ascii="Garamond" w:hAnsi="Garamond"/>
          <w:color w:val="0D294E" w:themeColor="accent1" w:themeShade="BF"/>
          <w:sz w:val="24"/>
          <w:szCs w:val="24"/>
        </w:rPr>
      </w:pPr>
      <w:r w:rsidRPr="00C66203">
        <w:rPr>
          <w:rStyle w:val="A2"/>
          <w:rFonts w:ascii="Garamond" w:hAnsi="Garamond"/>
          <w:color w:val="0D294E" w:themeColor="accent1" w:themeShade="BF"/>
          <w:sz w:val="24"/>
          <w:szCs w:val="24"/>
        </w:rPr>
        <w:t>will be able to assess and monitor reliability throughout the commercial aircr</w:t>
      </w:r>
      <w:r>
        <w:rPr>
          <w:rStyle w:val="A2"/>
          <w:rFonts w:ascii="Garamond" w:hAnsi="Garamond"/>
          <w:color w:val="0D294E" w:themeColor="accent1" w:themeShade="BF"/>
          <w:sz w:val="24"/>
          <w:szCs w:val="24"/>
        </w:rPr>
        <w:t>aft fleet operating in Albania.</w:t>
      </w:r>
    </w:p>
    <w:p w:rsidR="00435FB7" w:rsidRDefault="00435FB7" w:rsidP="00435FB7">
      <w:pPr>
        <w:pStyle w:val="Default"/>
      </w:pPr>
    </w:p>
    <w:p w:rsidR="00190245" w:rsidRPr="00217CE0" w:rsidRDefault="00217CE0" w:rsidP="00217CE0">
      <w:pPr>
        <w:pStyle w:val="Heading1"/>
        <w:rPr>
          <w:color w:val="FFFFFF" w:themeColor="background1"/>
        </w:rPr>
      </w:pPr>
      <w:r w:rsidRPr="00217CE0">
        <w:rPr>
          <w:color w:val="FFFFFF" w:themeColor="background1"/>
        </w:rPr>
        <w:t xml:space="preserve"> </w:t>
      </w:r>
      <w:bookmarkStart w:id="134" w:name="_Toc128334084"/>
      <w:r w:rsidRPr="00217CE0">
        <w:rPr>
          <w:color w:val="FFFFFF" w:themeColor="background1"/>
        </w:rPr>
        <w:t>Providers</w:t>
      </w:r>
      <w:bookmarkEnd w:id="134"/>
    </w:p>
    <w:p w:rsidR="00157F37" w:rsidRPr="00CD6283" w:rsidRDefault="00157F37" w:rsidP="00760BE7">
      <w:pPr>
        <w:spacing w:line="276" w:lineRule="auto"/>
        <w:jc w:val="both"/>
        <w:rPr>
          <w:rFonts w:ascii="Garamond" w:hAnsi="Garamond" w:cs="Times New Roman"/>
          <w:color w:val="0D294E" w:themeColor="accent1" w:themeShade="BF"/>
          <w:lang w:val="en-GB"/>
          <w14:textOutline w14:w="9525" w14:cap="rnd" w14:cmpd="sng" w14:algn="ctr">
            <w14:solidFill>
              <w14:schemeClr w14:val="bg1"/>
            </w14:solidFill>
            <w14:prstDash w14:val="solid"/>
            <w14:bevel/>
          </w14:textOutline>
        </w:rPr>
        <w:sectPr w:rsidR="00157F37" w:rsidRPr="00CD6283" w:rsidSect="00435FB7">
          <w:headerReference w:type="first" r:id="rId34"/>
          <w:footerReference w:type="first" r:id="rId35"/>
          <w:pgSz w:w="12240" w:h="15840" w:code="1"/>
          <w:pgMar w:top="568" w:right="720" w:bottom="990" w:left="720" w:header="0" w:footer="240" w:gutter="0"/>
          <w:cols w:space="708"/>
          <w:titlePg/>
          <w:docGrid w:linePitch="360"/>
        </w:sectPr>
      </w:pPr>
    </w:p>
    <w:p w:rsidR="00D41E3D" w:rsidRPr="00CD6283" w:rsidRDefault="00D41E3D" w:rsidP="00526444">
      <w:pPr>
        <w:jc w:val="both"/>
        <w:rPr>
          <w:rStyle w:val="A2"/>
          <w:rFonts w:ascii="Garamond" w:hAnsi="Garamond" w:cstheme="minorBidi"/>
          <w:b/>
          <w:color w:val="0D294E" w:themeColor="accent1" w:themeShade="BF"/>
          <w:sz w:val="32"/>
          <w:szCs w:val="32"/>
        </w:rPr>
      </w:pPr>
    </w:p>
    <w:p w:rsidR="00435FB7" w:rsidRDefault="00435FB7" w:rsidP="00435FB7">
      <w:pPr>
        <w:pStyle w:val="Default"/>
      </w:pPr>
    </w:p>
    <w:p w:rsidR="00435FB7" w:rsidRPr="00435FB7" w:rsidRDefault="00435FB7" w:rsidP="00435FB7">
      <w:pPr>
        <w:pStyle w:val="Default"/>
      </w:pPr>
    </w:p>
    <w:p w:rsidR="00435FB7" w:rsidRPr="00C66203" w:rsidRDefault="00435FB7" w:rsidP="00435FB7">
      <w:pPr>
        <w:pStyle w:val="Pa4"/>
        <w:spacing w:line="276" w:lineRule="auto"/>
        <w:jc w:val="both"/>
        <w:rPr>
          <w:rFonts w:ascii="Garamond" w:hAnsi="Garamond"/>
          <w:b/>
          <w:color w:val="0D294E" w:themeColor="accent1" w:themeShade="BF"/>
          <w:sz w:val="32"/>
          <w:szCs w:val="32"/>
        </w:rPr>
      </w:pPr>
      <w:r w:rsidRPr="00C66203">
        <w:rPr>
          <w:rStyle w:val="A2"/>
          <w:rFonts w:ascii="Garamond" w:hAnsi="Garamond" w:cstheme="minorBidi"/>
          <w:b/>
          <w:color w:val="0D294E" w:themeColor="accent1" w:themeShade="BF"/>
          <w:sz w:val="32"/>
          <w:szCs w:val="32"/>
        </w:rPr>
        <w:t xml:space="preserve">2. Interference with an Aircraft </w:t>
      </w:r>
    </w:p>
    <w:p w:rsidR="00435FB7" w:rsidRDefault="002F341F" w:rsidP="00435FB7">
      <w:pPr>
        <w:spacing w:line="276" w:lineRule="auto"/>
        <w:jc w:val="both"/>
        <w:rPr>
          <w:rStyle w:val="A2"/>
          <w:rFonts w:ascii="Garamond" w:hAnsi="Garamond"/>
          <w:color w:val="0D294E" w:themeColor="accent1" w:themeShade="BF"/>
          <w:sz w:val="24"/>
          <w:szCs w:val="24"/>
        </w:rPr>
      </w:pPr>
      <w:r>
        <w:rPr>
          <w:rFonts w:ascii="Garamond" w:hAnsi="Garamond"/>
          <w:b/>
          <w:noProof/>
          <w:color w:val="123869" w:themeColor="accent1"/>
          <w:sz w:val="32"/>
          <w:szCs w:val="32"/>
          <w:lang w:val="en-GB" w:eastAsia="en-GB"/>
        </w:rPr>
        <mc:AlternateContent>
          <mc:Choice Requires="wps">
            <w:drawing>
              <wp:anchor distT="0" distB="0" distL="114300" distR="114300" simplePos="0" relativeHeight="251697152" behindDoc="0" locked="0" layoutInCell="1" allowOverlap="1" wp14:anchorId="297915B1" wp14:editId="254202DD">
                <wp:simplePos x="0" y="0"/>
                <wp:positionH relativeFrom="column">
                  <wp:posOffset>3605917</wp:posOffset>
                </wp:positionH>
                <wp:positionV relativeFrom="paragraph">
                  <wp:posOffset>21314</wp:posOffset>
                </wp:positionV>
                <wp:extent cx="3389630" cy="2431277"/>
                <wp:effectExtent l="0" t="0" r="1270" b="0"/>
                <wp:wrapNone/>
                <wp:docPr id="15" name="Text Box 15"/>
                <wp:cNvGraphicFramePr/>
                <a:graphic xmlns:a="http://schemas.openxmlformats.org/drawingml/2006/main">
                  <a:graphicData uri="http://schemas.microsoft.com/office/word/2010/wordprocessingShape">
                    <wps:wsp>
                      <wps:cNvSpPr txBox="1"/>
                      <wps:spPr>
                        <a:xfrm>
                          <a:off x="0" y="0"/>
                          <a:ext cx="3389630" cy="2431277"/>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435FB7" w:rsidRDefault="002F341F" w:rsidP="00435FB7">
                            <w:pPr>
                              <w:spacing w:line="276" w:lineRule="auto"/>
                              <w:rPr>
                                <w:rStyle w:val="A2"/>
                                <w:rFonts w:ascii="Garamond" w:hAnsi="Garamond" w:cstheme="minorBidi"/>
                                <w:color w:val="0D294E" w:themeColor="accent1" w:themeShade="BF"/>
                                <w:sz w:val="24"/>
                                <w:szCs w:val="24"/>
                              </w:rPr>
                            </w:pPr>
                            <w:r>
                              <w:rPr>
                                <w:rStyle w:val="A2"/>
                                <w:rFonts w:ascii="Garamond" w:hAnsi="Garamond" w:cstheme="minorBidi"/>
                                <w:color w:val="0D294E" w:themeColor="accent1" w:themeShade="BF"/>
                                <w:sz w:val="24"/>
                                <w:szCs w:val="24"/>
                              </w:rPr>
                              <w:t>Chart 5</w:t>
                            </w:r>
                            <w:r w:rsidR="00435FB7" w:rsidRPr="00C66203">
                              <w:rPr>
                                <w:rStyle w:val="A2"/>
                                <w:rFonts w:ascii="Garamond" w:hAnsi="Garamond" w:cstheme="minorBidi"/>
                                <w:color w:val="0D294E" w:themeColor="accent1" w:themeShade="BF"/>
                                <w:sz w:val="24"/>
                                <w:szCs w:val="24"/>
                              </w:rPr>
                              <w:t>: Interference with aircraft occurrences</w:t>
                            </w:r>
                            <w:r w:rsidR="00EF6C4E">
                              <w:rPr>
                                <w:rStyle w:val="A2"/>
                                <w:rFonts w:ascii="Garamond" w:hAnsi="Garamond" w:cstheme="minorBidi"/>
                                <w:color w:val="0D294E" w:themeColor="accent1" w:themeShade="BF"/>
                                <w:sz w:val="24"/>
                                <w:szCs w:val="24"/>
                              </w:rPr>
                              <w:t>.</w:t>
                            </w:r>
                          </w:p>
                          <w:p w:rsidR="00435FB7" w:rsidRPr="0036151C" w:rsidRDefault="00435FB7" w:rsidP="0036151C">
                            <w:pPr>
                              <w:spacing w:line="276" w:lineRule="auto"/>
                              <w:rPr>
                                <w:rFonts w:ascii="Garamond" w:hAnsi="Garamond"/>
                                <w:color w:val="0D294E" w:themeColor="accent1" w:themeShade="BF"/>
                              </w:rPr>
                            </w:pPr>
                            <w:r>
                              <w:rPr>
                                <w:noProof/>
                                <w:lang w:val="en-GB" w:eastAsia="en-GB"/>
                              </w:rPr>
                              <w:drawing>
                                <wp:inline distT="0" distB="0" distL="0" distR="0" wp14:anchorId="74DEC2B6" wp14:editId="20E0BC20">
                                  <wp:extent cx="3220085" cy="1777594"/>
                                  <wp:effectExtent l="0" t="0" r="18415" b="13335"/>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915B1" id="Text Box 15" o:spid="_x0000_s1029" type="#_x0000_t202" style="position:absolute;left:0;text-align:left;margin-left:283.95pt;margin-top:1.7pt;width:266.9pt;height:19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" filled="f" stroked="f" strokeweight=".5pt">
                <v:textbox inset="4pt,4pt,4pt,4pt">
                  <w:txbxContent>
                    <w:p w:rsidR="00435FB7" w:rsidRDefault="002F341F" w:rsidP="00435FB7">
                      <w:pPr>
                        <w:spacing w:line="276" w:lineRule="auto"/>
                        <w:rPr>
                          <w:rStyle w:val="A2"/>
                          <w:rFonts w:ascii="Garamond" w:hAnsi="Garamond" w:cstheme="minorBidi"/>
                          <w:color w:val="0D294E" w:themeColor="accent1" w:themeShade="BF"/>
                          <w:sz w:val="24"/>
                          <w:szCs w:val="24"/>
                        </w:rPr>
                      </w:pPr>
                      <w:r>
                        <w:rPr>
                          <w:rStyle w:val="A2"/>
                          <w:rFonts w:ascii="Garamond" w:hAnsi="Garamond" w:cstheme="minorBidi"/>
                          <w:color w:val="0D294E" w:themeColor="accent1" w:themeShade="BF"/>
                          <w:sz w:val="24"/>
                          <w:szCs w:val="24"/>
                        </w:rPr>
                        <w:t>Chart 5</w:t>
                      </w:r>
                      <w:r w:rsidR="00435FB7" w:rsidRPr="00C66203">
                        <w:rPr>
                          <w:rStyle w:val="A2"/>
                          <w:rFonts w:ascii="Garamond" w:hAnsi="Garamond" w:cstheme="minorBidi"/>
                          <w:color w:val="0D294E" w:themeColor="accent1" w:themeShade="BF"/>
                          <w:sz w:val="24"/>
                          <w:szCs w:val="24"/>
                        </w:rPr>
                        <w:t>: Interference with aircraft occurrences</w:t>
                      </w:r>
                      <w:r w:rsidR="00EF6C4E">
                        <w:rPr>
                          <w:rStyle w:val="A2"/>
                          <w:rFonts w:ascii="Garamond" w:hAnsi="Garamond" w:cstheme="minorBidi"/>
                          <w:color w:val="0D294E" w:themeColor="accent1" w:themeShade="BF"/>
                          <w:sz w:val="24"/>
                          <w:szCs w:val="24"/>
                        </w:rPr>
                        <w:t>.</w:t>
                      </w:r>
                    </w:p>
                    <w:p w:rsidR="00435FB7" w:rsidRPr="0036151C" w:rsidRDefault="00435FB7" w:rsidP="0036151C">
                      <w:pPr>
                        <w:spacing w:line="276" w:lineRule="auto"/>
                        <w:rPr>
                          <w:rFonts w:ascii="Garamond" w:hAnsi="Garamond"/>
                          <w:color w:val="0D294E" w:themeColor="accent1" w:themeShade="BF"/>
                        </w:rPr>
                      </w:pPr>
                      <w:r>
                        <w:rPr>
                          <w:noProof/>
                          <w:lang w:val="en-GB" w:eastAsia="en-GB"/>
                        </w:rPr>
                        <w:drawing>
                          <wp:inline distT="0" distB="0" distL="0" distR="0" wp14:anchorId="74DEC2B6" wp14:editId="20E0BC20">
                            <wp:extent cx="3220085" cy="1777594"/>
                            <wp:effectExtent l="0" t="0" r="18415" b="13335"/>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shape>
            </w:pict>
          </mc:Fallback>
        </mc:AlternateContent>
      </w:r>
      <w:r w:rsidR="00435FB7">
        <w:rPr>
          <w:rFonts w:ascii="Garamond" w:hAnsi="Garamond"/>
          <w:b/>
          <w:noProof/>
          <w:color w:val="123869" w:themeColor="accent1"/>
          <w:sz w:val="32"/>
          <w:szCs w:val="32"/>
          <w:lang w:val="en-GB" w:eastAsia="en-GB"/>
        </w:rPr>
        <mc:AlternateContent>
          <mc:Choice Requires="wps">
            <w:drawing>
              <wp:anchor distT="0" distB="0" distL="114300" distR="114300" simplePos="0" relativeHeight="251696128" behindDoc="0" locked="0" layoutInCell="1" allowOverlap="1" wp14:anchorId="7074B0C6" wp14:editId="47AE89A0">
                <wp:simplePos x="0" y="0"/>
                <wp:positionH relativeFrom="column">
                  <wp:posOffset>21102</wp:posOffset>
                </wp:positionH>
                <wp:positionV relativeFrom="paragraph">
                  <wp:posOffset>74637</wp:posOffset>
                </wp:positionV>
                <wp:extent cx="3446145" cy="2236763"/>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3446145" cy="2236763"/>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435FB7" w:rsidRDefault="00435FB7" w:rsidP="00435FB7">
                            <w:pPr>
                              <w:spacing w:line="276" w:lineRule="auto"/>
                              <w:jc w:val="both"/>
                              <w:rPr>
                                <w:rStyle w:val="A2"/>
                                <w:rFonts w:ascii="Garamond" w:hAnsi="Garamond"/>
                                <w:color w:val="0D294E" w:themeColor="accent1" w:themeShade="BF"/>
                                <w:sz w:val="24"/>
                                <w:szCs w:val="24"/>
                              </w:rPr>
                            </w:pPr>
                            <w:r w:rsidRPr="00C66203">
                              <w:rPr>
                                <w:rStyle w:val="A2"/>
                                <w:rFonts w:ascii="Garamond" w:hAnsi="Garamond"/>
                                <w:color w:val="0D294E" w:themeColor="accent1" w:themeShade="BF"/>
                                <w:sz w:val="24"/>
                                <w:szCs w:val="24"/>
                              </w:rPr>
                              <w:t>There wer</w:t>
                            </w:r>
                            <w:r>
                              <w:rPr>
                                <w:rStyle w:val="A2"/>
                                <w:rFonts w:ascii="Garamond" w:hAnsi="Garamond"/>
                                <w:color w:val="0D294E" w:themeColor="accent1" w:themeShade="BF"/>
                                <w:sz w:val="24"/>
                                <w:szCs w:val="24"/>
                              </w:rPr>
                              <w:t xml:space="preserve">e 17 </w:t>
                            </w:r>
                            <w:r w:rsidRPr="00C66203">
                              <w:rPr>
                                <w:rStyle w:val="A2"/>
                                <w:rFonts w:ascii="Garamond" w:hAnsi="Garamond"/>
                                <w:color w:val="0D294E" w:themeColor="accent1" w:themeShade="BF"/>
                                <w:sz w:val="24"/>
                                <w:szCs w:val="24"/>
                              </w:rPr>
                              <w:t xml:space="preserve">occurrences of aircraft being interfered with lasers. However, the number of such occurrences has increased since 2020. </w:t>
                            </w:r>
                          </w:p>
                          <w:p w:rsidR="00435FB7" w:rsidRDefault="00435FB7" w:rsidP="00435FB7">
                            <w:pPr>
                              <w:spacing w:line="276" w:lineRule="auto"/>
                              <w:jc w:val="both"/>
                              <w:rPr>
                                <w:rStyle w:val="A2"/>
                                <w:rFonts w:ascii="Garamond" w:hAnsi="Garamond"/>
                                <w:color w:val="0D294E" w:themeColor="accent1" w:themeShade="BF"/>
                                <w:sz w:val="24"/>
                                <w:szCs w:val="24"/>
                              </w:rPr>
                            </w:pPr>
                          </w:p>
                          <w:p w:rsidR="00435FB7" w:rsidRPr="00BF2102" w:rsidRDefault="00435FB7" w:rsidP="00435FB7">
                            <w:pPr>
                              <w:spacing w:line="276" w:lineRule="auto"/>
                              <w:jc w:val="both"/>
                              <w:rPr>
                                <w:rFonts w:ascii="Garamond" w:hAnsi="Garamond" w:cs="Roboto Light"/>
                                <w:color w:val="0D294E" w:themeColor="accent1" w:themeShade="BF"/>
                              </w:rPr>
                            </w:pPr>
                            <w:r w:rsidRPr="00C66203">
                              <w:rPr>
                                <w:rStyle w:val="A2"/>
                                <w:rFonts w:ascii="Garamond" w:hAnsi="Garamond"/>
                                <w:color w:val="0D294E" w:themeColor="accent1" w:themeShade="BF"/>
                                <w:sz w:val="24"/>
                                <w:szCs w:val="24"/>
                              </w:rPr>
                              <w:t>However, it requires collaboration between ACAA and the local authorities in term of educating the public to understand the significant safety impact caused by lasers</w:t>
                            </w:r>
                            <w:r w:rsidR="002F341F">
                              <w:rPr>
                                <w:rStyle w:val="A2"/>
                                <w:rFonts w:ascii="Garamond" w:hAnsi="Garamond"/>
                                <w:color w:val="0D294E" w:themeColor="accent1" w:themeShade="BF"/>
                                <w:sz w:val="24"/>
                                <w:szCs w:val="24"/>
                              </w:rPr>
                              <w:t xml:space="preserve">. Chart 5 </w:t>
                            </w:r>
                            <w:r w:rsidRPr="00C66203">
                              <w:rPr>
                                <w:rStyle w:val="A2"/>
                                <w:rFonts w:ascii="Garamond" w:hAnsi="Garamond"/>
                                <w:color w:val="0D294E" w:themeColor="accent1" w:themeShade="BF"/>
                                <w:sz w:val="24"/>
                                <w:szCs w:val="24"/>
                              </w:rPr>
                              <w:t>shows the number of safety occurrences related to Interference with aircrafts in 2022.</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7074B0C6" id="Text Box 10" o:spid="_x0000_s1030" type="#_x0000_t202" style="position:absolute;left:0;text-align:left;margin-left:1.65pt;margin-top:5.9pt;width:271.35pt;height:176.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" filled="f" stroked="f" strokeweight=".5pt">
                <v:textbox inset="4pt,4pt,4pt,4pt">
                  <w:txbxContent>
                    <w:p w:rsidR="00435FB7" w:rsidRDefault="00435FB7" w:rsidP="00435FB7">
                      <w:pPr>
                        <w:spacing w:line="276" w:lineRule="auto"/>
                        <w:jc w:val="both"/>
                        <w:rPr>
                          <w:rStyle w:val="A2"/>
                          <w:rFonts w:ascii="Garamond" w:hAnsi="Garamond"/>
                          <w:color w:val="0D294E" w:themeColor="accent1" w:themeShade="BF"/>
                          <w:sz w:val="24"/>
                          <w:szCs w:val="24"/>
                        </w:rPr>
                      </w:pPr>
                      <w:r w:rsidRPr="00C66203">
                        <w:rPr>
                          <w:rStyle w:val="A2"/>
                          <w:rFonts w:ascii="Garamond" w:hAnsi="Garamond"/>
                          <w:color w:val="0D294E" w:themeColor="accent1" w:themeShade="BF"/>
                          <w:sz w:val="24"/>
                          <w:szCs w:val="24"/>
                        </w:rPr>
                        <w:t>There wer</w:t>
                      </w:r>
                      <w:r>
                        <w:rPr>
                          <w:rStyle w:val="A2"/>
                          <w:rFonts w:ascii="Garamond" w:hAnsi="Garamond"/>
                          <w:color w:val="0D294E" w:themeColor="accent1" w:themeShade="BF"/>
                          <w:sz w:val="24"/>
                          <w:szCs w:val="24"/>
                        </w:rPr>
                        <w:t xml:space="preserve">e 17 </w:t>
                      </w:r>
                      <w:r w:rsidRPr="00C66203">
                        <w:rPr>
                          <w:rStyle w:val="A2"/>
                          <w:rFonts w:ascii="Garamond" w:hAnsi="Garamond"/>
                          <w:color w:val="0D294E" w:themeColor="accent1" w:themeShade="BF"/>
                          <w:sz w:val="24"/>
                          <w:szCs w:val="24"/>
                        </w:rPr>
                        <w:t xml:space="preserve">occurrences of aircraft being interfered with lasers. However, the number of such occurrences has increased since 2020. </w:t>
                      </w:r>
                    </w:p>
                    <w:p w:rsidR="00435FB7" w:rsidRDefault="00435FB7" w:rsidP="00435FB7">
                      <w:pPr>
                        <w:spacing w:line="276" w:lineRule="auto"/>
                        <w:jc w:val="both"/>
                        <w:rPr>
                          <w:rStyle w:val="A2"/>
                          <w:rFonts w:ascii="Garamond" w:hAnsi="Garamond"/>
                          <w:color w:val="0D294E" w:themeColor="accent1" w:themeShade="BF"/>
                          <w:sz w:val="24"/>
                          <w:szCs w:val="24"/>
                        </w:rPr>
                      </w:pPr>
                    </w:p>
                    <w:p w:rsidR="00435FB7" w:rsidRPr="00BF2102" w:rsidRDefault="00435FB7" w:rsidP="00435FB7">
                      <w:pPr>
                        <w:spacing w:line="276" w:lineRule="auto"/>
                        <w:jc w:val="both"/>
                        <w:rPr>
                          <w:rFonts w:ascii="Garamond" w:hAnsi="Garamond" w:cs="Roboto Light"/>
                          <w:color w:val="0D294E" w:themeColor="accent1" w:themeShade="BF"/>
                        </w:rPr>
                      </w:pPr>
                      <w:r w:rsidRPr="00C66203">
                        <w:rPr>
                          <w:rStyle w:val="A2"/>
                          <w:rFonts w:ascii="Garamond" w:hAnsi="Garamond"/>
                          <w:color w:val="0D294E" w:themeColor="accent1" w:themeShade="BF"/>
                          <w:sz w:val="24"/>
                          <w:szCs w:val="24"/>
                        </w:rPr>
                        <w:t>However, it requires collaboration between ACAA and the local authorities in term of educating the public to understand the significant safety impact caused by lasers</w:t>
                      </w:r>
                      <w:r w:rsidR="002F341F">
                        <w:rPr>
                          <w:rStyle w:val="A2"/>
                          <w:rFonts w:ascii="Garamond" w:hAnsi="Garamond"/>
                          <w:color w:val="0D294E" w:themeColor="accent1" w:themeShade="BF"/>
                          <w:sz w:val="24"/>
                          <w:szCs w:val="24"/>
                        </w:rPr>
                        <w:t xml:space="preserve">. Chart 5 </w:t>
                      </w:r>
                      <w:r w:rsidRPr="00C66203">
                        <w:rPr>
                          <w:rStyle w:val="A2"/>
                          <w:rFonts w:ascii="Garamond" w:hAnsi="Garamond"/>
                          <w:color w:val="0D294E" w:themeColor="accent1" w:themeShade="BF"/>
                          <w:sz w:val="24"/>
                          <w:szCs w:val="24"/>
                        </w:rPr>
                        <w:t>shows the number of safety occurrences related to Interference with aircrafts in 2022.</w:t>
                      </w:r>
                    </w:p>
                  </w:txbxContent>
                </v:textbox>
              </v:shape>
            </w:pict>
          </mc:Fallback>
        </mc:AlternateContent>
      </w:r>
    </w:p>
    <w:p w:rsidR="00435FB7" w:rsidRDefault="00435FB7" w:rsidP="00435FB7">
      <w:pPr>
        <w:spacing w:line="276" w:lineRule="auto"/>
        <w:jc w:val="both"/>
        <w:rPr>
          <w:rStyle w:val="A2"/>
          <w:rFonts w:ascii="Garamond" w:hAnsi="Garamond"/>
          <w:color w:val="0D294E" w:themeColor="accent1" w:themeShade="BF"/>
          <w:sz w:val="24"/>
          <w:szCs w:val="24"/>
        </w:rPr>
      </w:pPr>
    </w:p>
    <w:p w:rsidR="00435FB7" w:rsidRDefault="00435FB7" w:rsidP="00435FB7">
      <w:pPr>
        <w:spacing w:line="276" w:lineRule="auto"/>
        <w:jc w:val="both"/>
        <w:rPr>
          <w:rStyle w:val="A2"/>
          <w:rFonts w:ascii="Garamond" w:hAnsi="Garamond"/>
          <w:color w:val="0D294E" w:themeColor="accent1" w:themeShade="BF"/>
          <w:sz w:val="24"/>
          <w:szCs w:val="24"/>
        </w:rPr>
      </w:pPr>
    </w:p>
    <w:p w:rsidR="00435FB7" w:rsidRDefault="00435FB7" w:rsidP="00435FB7">
      <w:pPr>
        <w:spacing w:line="276" w:lineRule="auto"/>
        <w:jc w:val="both"/>
        <w:rPr>
          <w:rStyle w:val="A2"/>
          <w:rFonts w:ascii="Garamond" w:hAnsi="Garamond"/>
          <w:color w:val="0D294E" w:themeColor="accent1" w:themeShade="BF"/>
          <w:sz w:val="24"/>
          <w:szCs w:val="24"/>
        </w:rPr>
      </w:pPr>
    </w:p>
    <w:p w:rsidR="00435FB7" w:rsidRDefault="00435FB7" w:rsidP="00435FB7">
      <w:pPr>
        <w:spacing w:line="276" w:lineRule="auto"/>
        <w:jc w:val="both"/>
        <w:rPr>
          <w:rStyle w:val="A2"/>
          <w:rFonts w:ascii="Garamond" w:hAnsi="Garamond"/>
          <w:color w:val="0D294E" w:themeColor="accent1" w:themeShade="BF"/>
          <w:sz w:val="24"/>
          <w:szCs w:val="24"/>
        </w:rPr>
      </w:pPr>
    </w:p>
    <w:p w:rsidR="00435FB7" w:rsidRPr="00C66203" w:rsidRDefault="00435FB7" w:rsidP="00435FB7">
      <w:pPr>
        <w:spacing w:line="276" w:lineRule="auto"/>
        <w:rPr>
          <w:color w:val="0D294E" w:themeColor="accent1" w:themeShade="BF"/>
        </w:rPr>
      </w:pPr>
    </w:p>
    <w:p w:rsidR="00435FB7" w:rsidRPr="00C66203" w:rsidRDefault="00435FB7" w:rsidP="00435FB7">
      <w:pPr>
        <w:pStyle w:val="Default"/>
        <w:spacing w:line="276" w:lineRule="auto"/>
        <w:rPr>
          <w:rFonts w:ascii="Garamond" w:hAnsi="Garamond"/>
          <w:color w:val="0D294E" w:themeColor="accent1" w:themeShade="BF"/>
        </w:rPr>
      </w:pPr>
    </w:p>
    <w:p w:rsidR="00435FB7" w:rsidRDefault="00435FB7" w:rsidP="00435FB7">
      <w:pPr>
        <w:rPr>
          <w:rStyle w:val="A2"/>
          <w:rFonts w:ascii="Garamond" w:hAnsi="Garamond" w:cstheme="minorBidi"/>
          <w:b/>
          <w:color w:val="0D294E" w:themeColor="accent1" w:themeShade="BF"/>
          <w:sz w:val="28"/>
          <w:szCs w:val="28"/>
        </w:rPr>
      </w:pPr>
    </w:p>
    <w:p w:rsidR="00435FB7" w:rsidRDefault="00435FB7" w:rsidP="00435FB7">
      <w:pPr>
        <w:rPr>
          <w:rStyle w:val="A2"/>
          <w:rFonts w:ascii="Garamond" w:hAnsi="Garamond" w:cstheme="minorBidi"/>
          <w:b/>
          <w:color w:val="0D294E" w:themeColor="accent1" w:themeShade="BF"/>
          <w:sz w:val="28"/>
          <w:szCs w:val="28"/>
        </w:rPr>
      </w:pPr>
    </w:p>
    <w:p w:rsidR="00435FB7" w:rsidRDefault="00435FB7" w:rsidP="00435FB7">
      <w:pPr>
        <w:rPr>
          <w:rStyle w:val="A2"/>
          <w:rFonts w:ascii="Garamond" w:hAnsi="Garamond" w:cstheme="minorBidi"/>
          <w:b/>
          <w:color w:val="0D294E" w:themeColor="accent1" w:themeShade="BF"/>
          <w:sz w:val="28"/>
          <w:szCs w:val="28"/>
        </w:rPr>
      </w:pPr>
    </w:p>
    <w:p w:rsidR="00435FB7" w:rsidRDefault="00435FB7" w:rsidP="00435FB7">
      <w:pPr>
        <w:rPr>
          <w:rStyle w:val="A2"/>
          <w:rFonts w:ascii="Garamond" w:hAnsi="Garamond" w:cstheme="minorBidi"/>
          <w:b/>
          <w:color w:val="0D294E" w:themeColor="accent1" w:themeShade="BF"/>
          <w:sz w:val="28"/>
          <w:szCs w:val="28"/>
        </w:rPr>
      </w:pPr>
    </w:p>
    <w:p w:rsidR="00435FB7" w:rsidRDefault="00435FB7" w:rsidP="00435FB7">
      <w:pPr>
        <w:rPr>
          <w:rStyle w:val="A2"/>
          <w:rFonts w:ascii="Garamond" w:hAnsi="Garamond" w:cstheme="minorBidi"/>
          <w:b/>
          <w:color w:val="0D294E" w:themeColor="accent1" w:themeShade="BF"/>
          <w:sz w:val="28"/>
          <w:szCs w:val="28"/>
        </w:rPr>
      </w:pPr>
    </w:p>
    <w:p w:rsidR="00435FB7" w:rsidRDefault="00435FB7" w:rsidP="00435FB7">
      <w:pPr>
        <w:rPr>
          <w:rStyle w:val="A2"/>
          <w:rFonts w:ascii="Garamond" w:hAnsi="Garamond" w:cstheme="minorBidi"/>
          <w:b/>
          <w:color w:val="0D294E" w:themeColor="accent1" w:themeShade="BF"/>
          <w:sz w:val="28"/>
          <w:szCs w:val="28"/>
        </w:rPr>
      </w:pPr>
    </w:p>
    <w:p w:rsidR="00435FB7" w:rsidRPr="00175F2A" w:rsidRDefault="00435FB7" w:rsidP="00435FB7">
      <w:pPr>
        <w:rPr>
          <w:rStyle w:val="A2"/>
          <w:rFonts w:ascii="Garamond" w:hAnsi="Garamond" w:cstheme="minorBidi"/>
          <w:b/>
          <w:color w:val="0D294E" w:themeColor="accent1" w:themeShade="BF"/>
          <w:sz w:val="28"/>
          <w:szCs w:val="28"/>
        </w:rPr>
      </w:pPr>
      <w:r>
        <w:rPr>
          <w:rStyle w:val="A2"/>
          <w:rFonts w:ascii="Garamond" w:hAnsi="Garamond" w:cstheme="minorBidi"/>
          <w:b/>
          <w:color w:val="0D294E" w:themeColor="accent1" w:themeShade="BF"/>
          <w:sz w:val="28"/>
          <w:szCs w:val="28"/>
        </w:rPr>
        <w:t>3</w:t>
      </w:r>
      <w:r w:rsidRPr="00175F2A">
        <w:rPr>
          <w:rStyle w:val="A2"/>
          <w:rFonts w:ascii="Garamond" w:hAnsi="Garamond" w:cstheme="minorBidi"/>
          <w:b/>
          <w:color w:val="0D294E" w:themeColor="accent1" w:themeShade="BF"/>
          <w:sz w:val="28"/>
          <w:szCs w:val="28"/>
        </w:rPr>
        <w:t xml:space="preserve">. </w:t>
      </w:r>
      <w:proofErr w:type="spellStart"/>
      <w:r w:rsidRPr="00175F2A">
        <w:rPr>
          <w:rStyle w:val="A2"/>
          <w:rFonts w:ascii="Garamond" w:hAnsi="Garamond" w:cstheme="minorBidi"/>
          <w:b/>
          <w:color w:val="0D294E" w:themeColor="accent1" w:themeShade="BF"/>
          <w:sz w:val="28"/>
          <w:szCs w:val="28"/>
        </w:rPr>
        <w:t>Unstabilised</w:t>
      </w:r>
      <w:proofErr w:type="spellEnd"/>
      <w:r w:rsidRPr="00175F2A">
        <w:rPr>
          <w:rStyle w:val="A2"/>
          <w:rFonts w:ascii="Garamond" w:hAnsi="Garamond" w:cstheme="minorBidi"/>
          <w:b/>
          <w:color w:val="0D294E" w:themeColor="accent1" w:themeShade="BF"/>
          <w:sz w:val="28"/>
          <w:szCs w:val="28"/>
        </w:rPr>
        <w:t xml:space="preserve"> Approach</w:t>
      </w:r>
    </w:p>
    <w:p w:rsidR="00435FB7" w:rsidRDefault="00435FB7" w:rsidP="00435FB7">
      <w:pPr>
        <w:rPr>
          <w:rStyle w:val="A2"/>
          <w:rFonts w:ascii="Garamond" w:hAnsi="Garamond" w:cstheme="minorBidi"/>
          <w:sz w:val="28"/>
          <w:szCs w:val="28"/>
        </w:rPr>
      </w:pPr>
    </w:p>
    <w:p w:rsidR="00435FB7" w:rsidRDefault="00435FB7" w:rsidP="00435FB7">
      <w:pPr>
        <w:rPr>
          <w:rStyle w:val="A2"/>
          <w:rFonts w:cstheme="minorBidi"/>
        </w:rPr>
      </w:pPr>
    </w:p>
    <w:p w:rsidR="00435FB7" w:rsidRDefault="00435FB7" w:rsidP="00435FB7"/>
    <w:p w:rsidR="00435FB7" w:rsidRDefault="00435FB7" w:rsidP="00435FB7">
      <w:pPr>
        <w:rPr>
          <w:rStyle w:val="A2"/>
          <w:rFonts w:cstheme="minorBidi"/>
          <w:color w:val="auto"/>
          <w:sz w:val="24"/>
          <w:szCs w:val="24"/>
        </w:rPr>
      </w:pPr>
    </w:p>
    <w:p w:rsidR="00435FB7" w:rsidRDefault="00435FB7" w:rsidP="00435FB7">
      <w:pPr>
        <w:tabs>
          <w:tab w:val="left" w:pos="8186"/>
        </w:tabs>
        <w:rPr>
          <w:rStyle w:val="A2"/>
          <w:rFonts w:cstheme="minorBidi"/>
          <w:color w:val="auto"/>
          <w:sz w:val="24"/>
          <w:szCs w:val="24"/>
        </w:rPr>
      </w:pPr>
      <w:r>
        <w:rPr>
          <w:noProof/>
          <w:lang w:val="en-GB" w:eastAsia="en-GB"/>
        </w:rPr>
        <mc:AlternateContent>
          <mc:Choice Requires="wps">
            <w:drawing>
              <wp:anchor distT="0" distB="0" distL="114300" distR="114300" simplePos="0" relativeHeight="251699200" behindDoc="0" locked="0" layoutInCell="1" allowOverlap="1" wp14:anchorId="0DE295F8" wp14:editId="48A01293">
                <wp:simplePos x="0" y="0"/>
                <wp:positionH relativeFrom="column">
                  <wp:posOffset>3064598</wp:posOffset>
                </wp:positionH>
                <wp:positionV relativeFrom="paragraph">
                  <wp:posOffset>301770</wp:posOffset>
                </wp:positionV>
                <wp:extent cx="3530852" cy="1910281"/>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530852" cy="1910281"/>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435FB7" w:rsidRPr="00175F2A" w:rsidRDefault="00435FB7" w:rsidP="00435FB7">
                            <w:pPr>
                              <w:spacing w:line="276" w:lineRule="auto"/>
                              <w:jc w:val="both"/>
                              <w:rPr>
                                <w:rStyle w:val="A2"/>
                                <w:rFonts w:ascii="Garamond" w:hAnsi="Garamond" w:cstheme="minorBidi"/>
                                <w:color w:val="0D294E" w:themeColor="accent1" w:themeShade="BF"/>
                                <w:sz w:val="24"/>
                                <w:szCs w:val="24"/>
                              </w:rPr>
                            </w:pPr>
                            <w:r w:rsidRPr="00175F2A">
                              <w:rPr>
                                <w:rStyle w:val="A2"/>
                                <w:rFonts w:ascii="Garamond" w:hAnsi="Garamond" w:cstheme="minorBidi"/>
                                <w:color w:val="0D294E" w:themeColor="accent1" w:themeShade="BF"/>
                                <w:sz w:val="24"/>
                                <w:szCs w:val="24"/>
                              </w:rPr>
                              <w:t xml:space="preserve">Continuing to land after an </w:t>
                            </w:r>
                            <w:proofErr w:type="spellStart"/>
                            <w:r w:rsidRPr="00175F2A">
                              <w:rPr>
                                <w:rStyle w:val="A2"/>
                                <w:rFonts w:ascii="Garamond" w:hAnsi="Garamond" w:cstheme="minorBidi"/>
                                <w:color w:val="0D294E" w:themeColor="accent1" w:themeShade="BF"/>
                                <w:sz w:val="24"/>
                                <w:szCs w:val="24"/>
                              </w:rPr>
                              <w:t>unstabilised</w:t>
                            </w:r>
                            <w:proofErr w:type="spellEnd"/>
                            <w:r w:rsidRPr="00175F2A">
                              <w:rPr>
                                <w:rStyle w:val="A2"/>
                                <w:rFonts w:ascii="Garamond" w:hAnsi="Garamond" w:cstheme="minorBidi"/>
                                <w:color w:val="0D294E" w:themeColor="accent1" w:themeShade="BF"/>
                                <w:sz w:val="24"/>
                                <w:szCs w:val="24"/>
                              </w:rPr>
                              <w:t xml:space="preserve"> approach is still a significant issue and continues to occur frequently. This reflects a global trend that is likely to be related to the COVID-19 pandemic with pilot flying less frequently. </w:t>
                            </w:r>
                            <w:r>
                              <w:rPr>
                                <w:rStyle w:val="A2"/>
                                <w:rFonts w:ascii="Garamond" w:hAnsi="Garamond" w:cstheme="minorBidi"/>
                                <w:color w:val="0D294E" w:themeColor="accent1" w:themeShade="BF"/>
                                <w:sz w:val="24"/>
                                <w:szCs w:val="24"/>
                              </w:rPr>
                              <w:t>A</w:t>
                            </w:r>
                            <w:r w:rsidRPr="00175F2A">
                              <w:rPr>
                                <w:rStyle w:val="A2"/>
                                <w:rFonts w:ascii="Garamond" w:hAnsi="Garamond" w:cstheme="minorBidi"/>
                                <w:color w:val="0D294E" w:themeColor="accent1" w:themeShade="BF"/>
                                <w:sz w:val="24"/>
                                <w:szCs w:val="24"/>
                              </w:rPr>
                              <w:t>CAA will continue to monitor this trend and also focus on the training during the surveillance of operators.</w:t>
                            </w:r>
                          </w:p>
                          <w:p w:rsidR="00435FB7" w:rsidRDefault="00435FB7" w:rsidP="00435FB7"/>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 w14:anchorId="0DE295F8" id="Text Box 95" o:spid="_x0000_s1031" type="#_x0000_t202" style="position:absolute;margin-left:241.3pt;margin-top:23.75pt;width:278pt;height:150.4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" filled="f" stroked="f" strokeweight=".5pt">
                <v:textbox style="mso-fit-shape-to-text:t" inset="4pt,4pt,4pt,4pt">
                  <w:txbxContent>
                    <w:p w:rsidR="00435FB7" w:rsidRPr="00175F2A" w:rsidRDefault="00435FB7" w:rsidP="00435FB7">
                      <w:pPr>
                        <w:spacing w:line="276" w:lineRule="auto"/>
                        <w:jc w:val="both"/>
                        <w:rPr>
                          <w:rStyle w:val="A2"/>
                          <w:rFonts w:ascii="Garamond" w:hAnsi="Garamond" w:cstheme="minorBidi"/>
                          <w:color w:val="0D294E" w:themeColor="accent1" w:themeShade="BF"/>
                          <w:sz w:val="24"/>
                          <w:szCs w:val="24"/>
                        </w:rPr>
                      </w:pPr>
                      <w:r w:rsidRPr="00175F2A">
                        <w:rPr>
                          <w:rStyle w:val="A2"/>
                          <w:rFonts w:ascii="Garamond" w:hAnsi="Garamond" w:cstheme="minorBidi"/>
                          <w:color w:val="0D294E" w:themeColor="accent1" w:themeShade="BF"/>
                          <w:sz w:val="24"/>
                          <w:szCs w:val="24"/>
                        </w:rPr>
                        <w:t xml:space="preserve">Continuing to land after an unstabilised approach is still a significant issue and continues to occur frequently. This reflects a global trend that is likely to be related to the COVID-19 pandemic with pilot flying less frequently. </w:t>
                      </w:r>
                      <w:r>
                        <w:rPr>
                          <w:rStyle w:val="A2"/>
                          <w:rFonts w:ascii="Garamond" w:hAnsi="Garamond" w:cstheme="minorBidi"/>
                          <w:color w:val="0D294E" w:themeColor="accent1" w:themeShade="BF"/>
                          <w:sz w:val="24"/>
                          <w:szCs w:val="24"/>
                        </w:rPr>
                        <w:t>A</w:t>
                      </w:r>
                      <w:r w:rsidRPr="00175F2A">
                        <w:rPr>
                          <w:rStyle w:val="A2"/>
                          <w:rFonts w:ascii="Garamond" w:hAnsi="Garamond" w:cstheme="minorBidi"/>
                          <w:color w:val="0D294E" w:themeColor="accent1" w:themeShade="BF"/>
                          <w:sz w:val="24"/>
                          <w:szCs w:val="24"/>
                        </w:rPr>
                        <w:t>CAA will continue to monitor this trend and also focus on the training during the surveillance of operators.</w:t>
                      </w:r>
                    </w:p>
                    <w:p w:rsidR="00435FB7" w:rsidRDefault="00435FB7" w:rsidP="00435FB7"/>
                  </w:txbxContent>
                </v:textbox>
              </v:shape>
            </w:pict>
          </mc:Fallback>
        </mc:AlternateContent>
      </w:r>
      <w:r w:rsidRPr="005B6C32">
        <w:rPr>
          <w:noProof/>
          <w:lang w:val="en-GB" w:eastAsia="en-GB"/>
        </w:rPr>
        <w:drawing>
          <wp:inline distT="0" distB="0" distL="0" distR="0" wp14:anchorId="3FF5762E" wp14:editId="46C3A850">
            <wp:extent cx="2507810" cy="2342916"/>
            <wp:effectExtent l="0" t="0" r="6985" b="635"/>
            <wp:docPr id="94" name="Picture 94" descr="C:\Users\AAC\Desktop\unstaplied apppro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C\Desktop\unstaplied appproach.png"/>
                    <pic:cNvPicPr>
                      <a:picLocks noChangeAspect="1" noChangeArrowheads="1"/>
                    </pic:cNvPicPr>
                  </pic:nvPicPr>
                  <pic:blipFill rotWithShape="1">
                    <a:blip r:embed="rId37">
                      <a:extLst>
                        <a:ext uri="{28A0092B-C50C-407E-A947-70E740481C1C}">
                          <a14:useLocalDpi xmlns:a14="http://schemas.microsoft.com/office/drawing/2010/main" val="0"/>
                        </a:ext>
                      </a:extLst>
                    </a:blip>
                    <a:srcRect r="63427"/>
                    <a:stretch/>
                  </pic:blipFill>
                  <pic:spPr bwMode="auto">
                    <a:xfrm>
                      <a:off x="0" y="0"/>
                      <a:ext cx="2508222" cy="2343301"/>
                    </a:xfrm>
                    <a:prstGeom prst="rect">
                      <a:avLst/>
                    </a:prstGeom>
                    <a:noFill/>
                    <a:ln>
                      <a:noFill/>
                    </a:ln>
                    <a:extLst>
                      <a:ext uri="{53640926-AAD7-44D8-BBD7-CCE9431645EC}">
                        <a14:shadowObscured xmlns:a14="http://schemas.microsoft.com/office/drawing/2010/main"/>
                      </a:ext>
                    </a:extLst>
                  </pic:spPr>
                </pic:pic>
              </a:graphicData>
            </a:graphic>
          </wp:inline>
        </w:drawing>
      </w:r>
      <w:r>
        <w:rPr>
          <w:rStyle w:val="A2"/>
          <w:rFonts w:cstheme="minorBidi"/>
          <w:color w:val="auto"/>
          <w:sz w:val="24"/>
          <w:szCs w:val="24"/>
        </w:rPr>
        <w:tab/>
      </w:r>
    </w:p>
    <w:p w:rsidR="00435FB7" w:rsidRDefault="00435FB7" w:rsidP="00435FB7">
      <w:pPr>
        <w:tabs>
          <w:tab w:val="left" w:pos="8186"/>
        </w:tabs>
        <w:jc w:val="both"/>
        <w:rPr>
          <w:rStyle w:val="A2"/>
          <w:rFonts w:cstheme="minorBidi"/>
          <w:color w:val="auto"/>
          <w:sz w:val="24"/>
          <w:szCs w:val="24"/>
        </w:rPr>
      </w:pPr>
    </w:p>
    <w:p w:rsidR="00435FB7" w:rsidRDefault="00435FB7" w:rsidP="00435FB7">
      <w:pPr>
        <w:tabs>
          <w:tab w:val="left" w:pos="8186"/>
        </w:tabs>
        <w:rPr>
          <w:rStyle w:val="A2"/>
          <w:rFonts w:cstheme="minorBidi"/>
          <w:color w:val="auto"/>
          <w:sz w:val="24"/>
          <w:szCs w:val="24"/>
        </w:rPr>
      </w:pPr>
    </w:p>
    <w:p w:rsidR="00435FB7" w:rsidRDefault="00435FB7" w:rsidP="00526444">
      <w:pPr>
        <w:jc w:val="both"/>
        <w:rPr>
          <w:rStyle w:val="A2"/>
          <w:rFonts w:ascii="Garamond" w:hAnsi="Garamond" w:cstheme="minorBidi"/>
          <w:b/>
          <w:color w:val="0D294E" w:themeColor="accent1" w:themeShade="BF"/>
          <w:sz w:val="32"/>
          <w:szCs w:val="32"/>
        </w:rPr>
        <w:sectPr w:rsidR="00435FB7" w:rsidSect="008245CD">
          <w:headerReference w:type="even" r:id="rId38"/>
          <w:headerReference w:type="default" r:id="rId39"/>
          <w:headerReference w:type="first" r:id="rId40"/>
          <w:footerReference w:type="first" r:id="rId41"/>
          <w:pgSz w:w="12240" w:h="15840" w:code="1"/>
          <w:pgMar w:top="568" w:right="720" w:bottom="993" w:left="720" w:header="709" w:footer="256" w:gutter="0"/>
          <w:cols w:space="708"/>
          <w:titlePg/>
          <w:docGrid w:linePitch="360"/>
        </w:sectPr>
      </w:pPr>
    </w:p>
    <w:p w:rsidR="0024518B" w:rsidRPr="00217CE0" w:rsidRDefault="00217CE0" w:rsidP="00217CE0">
      <w:pPr>
        <w:pStyle w:val="Heading1"/>
        <w:rPr>
          <w:rStyle w:val="A2"/>
          <w:rFonts w:cstheme="majorBidi"/>
          <w:color w:val="FFFFFF" w:themeColor="background1"/>
          <w:sz w:val="16"/>
          <w:szCs w:val="16"/>
        </w:rPr>
      </w:pPr>
      <w:bookmarkStart w:id="135" w:name="_Toc128334085"/>
      <w:r w:rsidRPr="00217CE0">
        <w:rPr>
          <w:rStyle w:val="A2"/>
          <w:rFonts w:cstheme="majorBidi"/>
          <w:color w:val="FFFFFF" w:themeColor="background1"/>
          <w:sz w:val="16"/>
          <w:szCs w:val="16"/>
        </w:rPr>
        <w:lastRenderedPageBreak/>
        <w:t>Aerodrome Operators</w:t>
      </w:r>
      <w:bookmarkEnd w:id="135"/>
    </w:p>
    <w:p w:rsidR="0024518B" w:rsidRPr="00767A93" w:rsidRDefault="0024518B" w:rsidP="0024518B">
      <w:pPr>
        <w:spacing w:line="276" w:lineRule="auto"/>
        <w:ind w:right="540"/>
        <w:jc w:val="both"/>
        <w:rPr>
          <w:rStyle w:val="A2"/>
          <w:rFonts w:ascii="Garamond" w:hAnsi="Garamond" w:cstheme="minorBidi"/>
          <w:color w:val="0D294E" w:themeColor="accent1" w:themeShade="BF"/>
          <w:sz w:val="24"/>
          <w:szCs w:val="24"/>
        </w:rPr>
      </w:pPr>
      <w:r w:rsidRPr="00767A93">
        <w:rPr>
          <w:rStyle w:val="A2"/>
          <w:rFonts w:ascii="Garamond" w:hAnsi="Garamond" w:cstheme="minorBidi"/>
          <w:color w:val="0D294E" w:themeColor="accent1" w:themeShade="BF"/>
          <w:sz w:val="24"/>
          <w:szCs w:val="24"/>
        </w:rPr>
        <w:t>This section addresses the operational safety issues that arose during aerodrome operations. The rate of safety occurrences reported between 2019-2022 by occurrence</w:t>
      </w:r>
      <w:r w:rsidR="002F341F">
        <w:rPr>
          <w:rStyle w:val="A2"/>
          <w:rFonts w:ascii="Garamond" w:hAnsi="Garamond" w:cstheme="minorBidi"/>
          <w:color w:val="0D294E" w:themeColor="accent1" w:themeShade="BF"/>
          <w:sz w:val="24"/>
          <w:szCs w:val="24"/>
        </w:rPr>
        <w:t xml:space="preserve"> categories is shown in chart 6</w:t>
      </w:r>
      <w:r w:rsidRPr="00767A93">
        <w:rPr>
          <w:rStyle w:val="A2"/>
          <w:rFonts w:ascii="Garamond" w:hAnsi="Garamond" w:cstheme="minorBidi"/>
          <w:color w:val="0D294E" w:themeColor="accent1" w:themeShade="BF"/>
          <w:sz w:val="24"/>
          <w:szCs w:val="24"/>
        </w:rPr>
        <w:t xml:space="preserve">. </w:t>
      </w:r>
    </w:p>
    <w:p w:rsidR="0024518B" w:rsidRPr="00767A93" w:rsidRDefault="0024518B" w:rsidP="0024518B">
      <w:pPr>
        <w:spacing w:line="276" w:lineRule="auto"/>
        <w:ind w:right="540"/>
        <w:jc w:val="both"/>
        <w:rPr>
          <w:rStyle w:val="A2"/>
          <w:rFonts w:ascii="Garamond" w:hAnsi="Garamond" w:cstheme="minorBidi"/>
          <w:color w:val="0D294E" w:themeColor="accent1" w:themeShade="BF"/>
          <w:sz w:val="24"/>
          <w:szCs w:val="24"/>
        </w:rPr>
      </w:pPr>
    </w:p>
    <w:p w:rsidR="0024518B" w:rsidRPr="0024518B" w:rsidRDefault="002F341F" w:rsidP="0024518B">
      <w:pPr>
        <w:spacing w:line="276" w:lineRule="auto"/>
        <w:ind w:right="540"/>
        <w:jc w:val="both"/>
        <w:rPr>
          <w:rFonts w:ascii="Garamond" w:hAnsi="Garamond"/>
          <w:color w:val="0D294E" w:themeColor="accent1" w:themeShade="BF"/>
        </w:rPr>
      </w:pPr>
      <w:r>
        <w:rPr>
          <w:rStyle w:val="A2"/>
          <w:rFonts w:ascii="Garamond" w:hAnsi="Garamond" w:cstheme="minorBidi"/>
          <w:color w:val="0D294E" w:themeColor="accent1" w:themeShade="BF"/>
          <w:sz w:val="24"/>
          <w:szCs w:val="24"/>
        </w:rPr>
        <w:t>Chart 6</w:t>
      </w:r>
      <w:r w:rsidR="0024518B" w:rsidRPr="00767A93">
        <w:rPr>
          <w:rStyle w:val="A2"/>
          <w:rFonts w:ascii="Garamond" w:hAnsi="Garamond" w:cstheme="minorBidi"/>
          <w:color w:val="0D294E" w:themeColor="accent1" w:themeShade="BF"/>
          <w:sz w:val="24"/>
          <w:szCs w:val="24"/>
        </w:rPr>
        <w:t>: Number of safety occurrences related to Aerodrome Operations.</w:t>
      </w:r>
    </w:p>
    <w:p w:rsidR="0024518B" w:rsidRDefault="0024518B" w:rsidP="0024518B">
      <w:pPr>
        <w:jc w:val="both"/>
        <w:rPr>
          <w:rFonts w:ascii="Garamond" w:hAnsi="Garamond"/>
          <w:b/>
          <w:sz w:val="28"/>
          <w:szCs w:val="28"/>
        </w:rPr>
      </w:pPr>
      <w:r>
        <w:rPr>
          <w:rFonts w:ascii="Garamond" w:hAnsi="Garamond"/>
          <w:noProof/>
          <w:color w:val="5D5D5D"/>
          <w:sz w:val="28"/>
          <w:szCs w:val="28"/>
          <w:lang w:val="en-GB" w:eastAsia="en-GB"/>
        </w:rPr>
        <w:drawing>
          <wp:inline distT="0" distB="0" distL="0" distR="0" wp14:anchorId="5B1CEA97" wp14:editId="7F608169">
            <wp:extent cx="6274191" cy="347472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4518B" w:rsidRDefault="0024518B" w:rsidP="0024518B">
      <w:pPr>
        <w:jc w:val="both"/>
        <w:rPr>
          <w:rFonts w:ascii="Garamond" w:hAnsi="Garamond"/>
          <w:b/>
          <w:sz w:val="28"/>
          <w:szCs w:val="28"/>
        </w:rPr>
      </w:pPr>
    </w:p>
    <w:p w:rsidR="0024518B" w:rsidRDefault="0024518B" w:rsidP="0024518B">
      <w:pPr>
        <w:jc w:val="both"/>
        <w:rPr>
          <w:rFonts w:ascii="Garamond" w:hAnsi="Garamond"/>
          <w:b/>
          <w:sz w:val="28"/>
          <w:szCs w:val="28"/>
        </w:rPr>
      </w:pPr>
    </w:p>
    <w:p w:rsidR="0024518B" w:rsidRDefault="0024518B" w:rsidP="0024518B">
      <w:pPr>
        <w:jc w:val="both"/>
        <w:rPr>
          <w:rFonts w:ascii="Garamond" w:hAnsi="Garamond"/>
          <w:b/>
          <w:sz w:val="28"/>
          <w:szCs w:val="28"/>
        </w:rPr>
      </w:pPr>
    </w:p>
    <w:p w:rsidR="0024518B" w:rsidRPr="0036151C" w:rsidRDefault="0024518B" w:rsidP="0024518B">
      <w:pPr>
        <w:spacing w:line="276" w:lineRule="auto"/>
        <w:ind w:right="540"/>
        <w:jc w:val="both"/>
        <w:rPr>
          <w:rStyle w:val="A2"/>
          <w:rFonts w:ascii="Garamond" w:hAnsi="Garamond" w:cstheme="minorBidi"/>
          <w:b/>
          <w:color w:val="0D294E" w:themeColor="accent1" w:themeShade="BF"/>
          <w:sz w:val="32"/>
          <w:szCs w:val="32"/>
        </w:rPr>
      </w:pPr>
      <w:r w:rsidRPr="0036151C">
        <w:rPr>
          <w:rStyle w:val="A2"/>
          <w:rFonts w:ascii="Garamond" w:hAnsi="Garamond" w:cstheme="minorBidi"/>
          <w:b/>
          <w:color w:val="0D294E" w:themeColor="accent1" w:themeShade="BF"/>
          <w:sz w:val="32"/>
          <w:szCs w:val="32"/>
        </w:rPr>
        <w:t xml:space="preserve">Key safety Issues </w:t>
      </w:r>
    </w:p>
    <w:p w:rsidR="0024518B" w:rsidRPr="00767A93" w:rsidRDefault="0024518B" w:rsidP="0024518B">
      <w:pPr>
        <w:spacing w:line="276" w:lineRule="auto"/>
        <w:ind w:right="540"/>
        <w:jc w:val="both"/>
        <w:rPr>
          <w:rStyle w:val="A2"/>
          <w:rFonts w:ascii="Garamond" w:hAnsi="Garamond" w:cstheme="minorBidi"/>
          <w:color w:val="0D294E" w:themeColor="accent1" w:themeShade="BF"/>
          <w:sz w:val="24"/>
          <w:szCs w:val="24"/>
          <w:u w:val="single"/>
        </w:rPr>
      </w:pPr>
    </w:p>
    <w:p w:rsidR="0024518B" w:rsidRPr="00767A93" w:rsidRDefault="0024518B" w:rsidP="0024518B">
      <w:pPr>
        <w:spacing w:line="276" w:lineRule="auto"/>
        <w:ind w:right="540"/>
        <w:jc w:val="both"/>
        <w:rPr>
          <w:rStyle w:val="A2"/>
          <w:rFonts w:ascii="Garamond" w:hAnsi="Garamond" w:cstheme="minorBidi"/>
          <w:color w:val="0D294E" w:themeColor="accent1" w:themeShade="BF"/>
          <w:sz w:val="24"/>
          <w:szCs w:val="24"/>
          <w:u w:val="single"/>
        </w:rPr>
      </w:pPr>
      <w:r w:rsidRPr="00767A93">
        <w:rPr>
          <w:rStyle w:val="A2"/>
          <w:rFonts w:ascii="Garamond" w:hAnsi="Garamond" w:cstheme="minorBidi"/>
          <w:color w:val="0D294E" w:themeColor="accent1" w:themeShade="BF"/>
          <w:sz w:val="24"/>
          <w:szCs w:val="24"/>
        </w:rPr>
        <w:t xml:space="preserve">The operational safety issues are broken down further to provide intensive understanding of the occurrence involved in the aerodrome operations. The highest frequency operational safety risks are </w:t>
      </w:r>
      <w:proofErr w:type="spellStart"/>
      <w:r w:rsidRPr="00767A93">
        <w:rPr>
          <w:rStyle w:val="A2"/>
          <w:rFonts w:ascii="Garamond" w:hAnsi="Garamond" w:cstheme="minorBidi"/>
          <w:color w:val="0D294E" w:themeColor="accent1" w:themeShade="BF"/>
          <w:sz w:val="24"/>
          <w:szCs w:val="24"/>
        </w:rPr>
        <w:t>Birdstrikes</w:t>
      </w:r>
      <w:proofErr w:type="spellEnd"/>
      <w:r w:rsidRPr="00767A93">
        <w:rPr>
          <w:rStyle w:val="A2"/>
          <w:rFonts w:ascii="Garamond" w:hAnsi="Garamond" w:cstheme="minorBidi"/>
          <w:color w:val="0D294E" w:themeColor="accent1" w:themeShade="BF"/>
          <w:sz w:val="24"/>
          <w:szCs w:val="24"/>
        </w:rPr>
        <w:t xml:space="preserve"> followed by </w:t>
      </w:r>
      <w:proofErr w:type="spellStart"/>
      <w:r w:rsidRPr="00767A93">
        <w:rPr>
          <w:rStyle w:val="A2"/>
          <w:rFonts w:ascii="Garamond" w:hAnsi="Garamond" w:cstheme="minorBidi"/>
          <w:color w:val="0D294E" w:themeColor="accent1" w:themeShade="BF"/>
          <w:sz w:val="24"/>
          <w:szCs w:val="24"/>
        </w:rPr>
        <w:t>Groung</w:t>
      </w:r>
      <w:proofErr w:type="spellEnd"/>
      <w:r w:rsidRPr="00767A93">
        <w:rPr>
          <w:rStyle w:val="A2"/>
          <w:rFonts w:ascii="Garamond" w:hAnsi="Garamond" w:cstheme="minorBidi"/>
          <w:color w:val="0D294E" w:themeColor="accent1" w:themeShade="BF"/>
          <w:sz w:val="24"/>
          <w:szCs w:val="24"/>
        </w:rPr>
        <w:t xml:space="preserve"> Handling, Navigation Function </w:t>
      </w:r>
      <w:proofErr w:type="spellStart"/>
      <w:r w:rsidRPr="00767A93">
        <w:rPr>
          <w:rStyle w:val="A2"/>
          <w:rFonts w:ascii="Garamond" w:hAnsi="Garamond" w:cstheme="minorBidi"/>
          <w:color w:val="0D294E" w:themeColor="accent1" w:themeShade="BF"/>
          <w:sz w:val="24"/>
          <w:szCs w:val="24"/>
        </w:rPr>
        <w:t>Papi</w:t>
      </w:r>
      <w:proofErr w:type="spellEnd"/>
      <w:r w:rsidRPr="00767A93">
        <w:rPr>
          <w:rStyle w:val="A2"/>
          <w:rFonts w:ascii="Garamond" w:hAnsi="Garamond" w:cstheme="minorBidi"/>
          <w:color w:val="0D294E" w:themeColor="accent1" w:themeShade="BF"/>
          <w:sz w:val="24"/>
          <w:szCs w:val="24"/>
        </w:rPr>
        <w:t xml:space="preserve"> Light, Ground vehicle operation issues respectively.</w:t>
      </w:r>
    </w:p>
    <w:p w:rsidR="0024518B" w:rsidRPr="00544A93" w:rsidRDefault="0024518B" w:rsidP="0024518B">
      <w:pPr>
        <w:jc w:val="both"/>
        <w:rPr>
          <w:rFonts w:ascii="Garamond" w:hAnsi="Garamond"/>
          <w:b/>
          <w:sz w:val="28"/>
          <w:szCs w:val="28"/>
        </w:rPr>
        <w:sectPr w:rsidR="0024518B" w:rsidRPr="00544A93" w:rsidSect="00E966B8">
          <w:headerReference w:type="first" r:id="rId43"/>
          <w:footerReference w:type="first" r:id="rId44"/>
          <w:pgSz w:w="12240" w:h="15840" w:code="1"/>
          <w:pgMar w:top="568" w:right="180" w:bottom="993" w:left="720" w:header="0" w:footer="256" w:gutter="0"/>
          <w:cols w:space="708"/>
          <w:titlePg/>
          <w:docGrid w:linePitch="360"/>
        </w:sectPr>
      </w:pPr>
    </w:p>
    <w:p w:rsidR="00157F37" w:rsidRPr="006E0279" w:rsidRDefault="002F341F" w:rsidP="006E0279">
      <w:pPr>
        <w:spacing w:line="276" w:lineRule="auto"/>
        <w:jc w:val="both"/>
        <w:rPr>
          <w:rStyle w:val="A2"/>
          <w:rFonts w:ascii="Garamond" w:hAnsi="Garamond" w:cstheme="minorBidi"/>
          <w:color w:val="0D294E" w:themeColor="accent1" w:themeShade="BF"/>
          <w:sz w:val="24"/>
          <w:szCs w:val="24"/>
        </w:rPr>
      </w:pPr>
      <w:r>
        <w:rPr>
          <w:rStyle w:val="A2"/>
          <w:rFonts w:ascii="Garamond" w:hAnsi="Garamond" w:cstheme="minorBidi"/>
          <w:color w:val="0D294E" w:themeColor="accent1" w:themeShade="BF"/>
          <w:sz w:val="24"/>
          <w:szCs w:val="24"/>
        </w:rPr>
        <w:lastRenderedPageBreak/>
        <w:t>Chart 7</w:t>
      </w:r>
      <w:r w:rsidR="006E4DA3" w:rsidRPr="00767A93">
        <w:rPr>
          <w:rStyle w:val="A2"/>
          <w:rFonts w:ascii="Garamond" w:hAnsi="Garamond" w:cstheme="minorBidi"/>
          <w:color w:val="0D294E" w:themeColor="accent1" w:themeShade="BF"/>
          <w:sz w:val="24"/>
          <w:szCs w:val="24"/>
        </w:rPr>
        <w:t xml:space="preserve">: Number of Key safety issues related to Aerodrome </w:t>
      </w:r>
      <w:proofErr w:type="gramStart"/>
      <w:r w:rsidR="006E4DA3" w:rsidRPr="00767A93">
        <w:rPr>
          <w:rStyle w:val="A2"/>
          <w:rFonts w:ascii="Garamond" w:hAnsi="Garamond" w:cstheme="minorBidi"/>
          <w:color w:val="0D294E" w:themeColor="accent1" w:themeShade="BF"/>
          <w:sz w:val="24"/>
          <w:szCs w:val="24"/>
        </w:rPr>
        <w:t>Operations,  reported</w:t>
      </w:r>
      <w:proofErr w:type="gramEnd"/>
      <w:r w:rsidR="006E4DA3" w:rsidRPr="00767A93">
        <w:rPr>
          <w:rStyle w:val="A2"/>
          <w:rFonts w:ascii="Garamond" w:hAnsi="Garamond" w:cstheme="minorBidi"/>
          <w:color w:val="0D294E" w:themeColor="accent1" w:themeShade="BF"/>
          <w:sz w:val="24"/>
          <w:szCs w:val="24"/>
        </w:rPr>
        <w:t xml:space="preserve"> in 2022</w:t>
      </w:r>
      <w:r w:rsidR="00D013DC">
        <w:rPr>
          <w:rStyle w:val="A2"/>
          <w:rFonts w:ascii="Garamond" w:hAnsi="Garamond" w:cstheme="minorBidi"/>
          <w:color w:val="0D294E" w:themeColor="accent1" w:themeShade="BF"/>
          <w:sz w:val="24"/>
          <w:szCs w:val="24"/>
        </w:rPr>
        <w:t>.</w:t>
      </w:r>
    </w:p>
    <w:p w:rsidR="006E0279" w:rsidRDefault="006E0279" w:rsidP="00B72729">
      <w:pPr>
        <w:spacing w:before="240" w:after="240"/>
        <w:rPr>
          <w:rStyle w:val="A2"/>
          <w:rFonts w:ascii="Garamond" w:hAnsi="Garamond" w:cstheme="minorBidi"/>
          <w:sz w:val="28"/>
          <w:szCs w:val="28"/>
          <w:u w:val="single"/>
        </w:rPr>
      </w:pPr>
      <w:r>
        <w:rPr>
          <w:rFonts w:ascii="Garamond" w:hAnsi="Garamond"/>
          <w:noProof/>
          <w:color w:val="5D5D5D"/>
          <w:sz w:val="28"/>
          <w:szCs w:val="28"/>
          <w:lang w:val="en-GB" w:eastAsia="en-GB"/>
        </w:rPr>
        <w:drawing>
          <wp:inline distT="0" distB="0" distL="0" distR="0" wp14:anchorId="3451A230" wp14:editId="3AC7EDD2">
            <wp:extent cx="6700520" cy="4067251"/>
            <wp:effectExtent l="0" t="0" r="508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E0279" w:rsidRDefault="006E0279" w:rsidP="00B72729">
      <w:pPr>
        <w:spacing w:before="240" w:after="240"/>
        <w:rPr>
          <w:rStyle w:val="A2"/>
          <w:rFonts w:ascii="Garamond" w:hAnsi="Garamond" w:cstheme="minorBidi"/>
          <w:sz w:val="28"/>
          <w:szCs w:val="28"/>
          <w:u w:val="single"/>
        </w:rPr>
      </w:pPr>
    </w:p>
    <w:p w:rsidR="006E0279" w:rsidRDefault="006E0279" w:rsidP="00B72729">
      <w:pPr>
        <w:spacing w:before="240" w:after="240"/>
        <w:rPr>
          <w:rStyle w:val="A2"/>
          <w:rFonts w:ascii="Garamond" w:hAnsi="Garamond" w:cstheme="minorBidi"/>
          <w:sz w:val="28"/>
          <w:szCs w:val="28"/>
          <w:u w:val="single"/>
        </w:rPr>
      </w:pPr>
    </w:p>
    <w:p w:rsidR="006E0279" w:rsidRPr="00767A93" w:rsidRDefault="006E0279" w:rsidP="006E0279">
      <w:pPr>
        <w:autoSpaceDE w:val="0"/>
        <w:autoSpaceDN w:val="0"/>
        <w:adjustRightInd w:val="0"/>
        <w:spacing w:line="276" w:lineRule="auto"/>
        <w:rPr>
          <w:rFonts w:ascii="Garamond" w:hAnsi="Garamond" w:cs="Roboto Medium"/>
          <w:color w:val="0D294E" w:themeColor="accent1" w:themeShade="BF"/>
          <w:lang w:val="en-GB"/>
        </w:rPr>
      </w:pPr>
    </w:p>
    <w:p w:rsidR="006E0279" w:rsidRPr="006E0279" w:rsidRDefault="006E0279" w:rsidP="006E0279">
      <w:pPr>
        <w:autoSpaceDE w:val="0"/>
        <w:autoSpaceDN w:val="0"/>
        <w:adjustRightInd w:val="0"/>
        <w:spacing w:line="276" w:lineRule="auto"/>
        <w:jc w:val="both"/>
        <w:rPr>
          <w:rFonts w:ascii="Garamond" w:hAnsi="Garamond"/>
          <w:b/>
          <w:color w:val="0D294E" w:themeColor="accent1" w:themeShade="BF"/>
          <w:lang w:val="en-GB"/>
        </w:rPr>
      </w:pPr>
      <w:r w:rsidRPr="006E0279">
        <w:rPr>
          <w:rFonts w:ascii="Garamond" w:hAnsi="Garamond"/>
          <w:b/>
          <w:color w:val="0D294E" w:themeColor="accent1" w:themeShade="BF"/>
          <w:lang w:val="en-GB"/>
        </w:rPr>
        <w:t xml:space="preserve">1. Bird/wildlife </w:t>
      </w:r>
    </w:p>
    <w:p w:rsidR="006E0279" w:rsidRPr="00767A93" w:rsidRDefault="006E0279" w:rsidP="006E0279">
      <w:pPr>
        <w:autoSpaceDE w:val="0"/>
        <w:autoSpaceDN w:val="0"/>
        <w:adjustRightInd w:val="0"/>
        <w:spacing w:line="276" w:lineRule="auto"/>
        <w:ind w:left="240"/>
        <w:jc w:val="both"/>
        <w:rPr>
          <w:rFonts w:ascii="Garamond" w:hAnsi="Garamond" w:cs="Roboto Light"/>
          <w:color w:val="0D294E" w:themeColor="accent1" w:themeShade="BF"/>
          <w:lang w:val="en-GB"/>
        </w:rPr>
      </w:pPr>
      <w:r w:rsidRPr="00767A93">
        <w:rPr>
          <w:rFonts w:ascii="Garamond" w:hAnsi="Garamond" w:cs="Roboto Light"/>
          <w:color w:val="0D294E" w:themeColor="accent1" w:themeShade="BF"/>
          <w:lang w:val="en-GB"/>
        </w:rPr>
        <w:t xml:space="preserve">The number of bird issues has been increasing from 2020 as a result of the COVID-19 pandemic with reduced aviation activity that has led to wildlife encroaching into airside areas. </w:t>
      </w:r>
    </w:p>
    <w:p w:rsidR="006E0279" w:rsidRPr="00767A93" w:rsidRDefault="006E0279" w:rsidP="006E0279">
      <w:pPr>
        <w:autoSpaceDE w:val="0"/>
        <w:autoSpaceDN w:val="0"/>
        <w:adjustRightInd w:val="0"/>
        <w:spacing w:line="276" w:lineRule="auto"/>
        <w:ind w:left="240"/>
        <w:jc w:val="both"/>
        <w:rPr>
          <w:rFonts w:ascii="Garamond" w:hAnsi="Garamond" w:cs="Roboto Light"/>
          <w:color w:val="0D294E" w:themeColor="accent1" w:themeShade="BF"/>
          <w:lang w:val="en-GB"/>
        </w:rPr>
      </w:pPr>
      <w:r w:rsidRPr="00767A93">
        <w:rPr>
          <w:rFonts w:ascii="Garamond" w:hAnsi="Garamond" w:cs="Roboto Light"/>
          <w:color w:val="0D294E" w:themeColor="accent1" w:themeShade="BF"/>
          <w:lang w:val="en-GB"/>
        </w:rPr>
        <w:t xml:space="preserve">Moreover, the increase of bird and wildlife occurrences at aerodrome or around aerodrome vicinity are likely to be as a result of: </w:t>
      </w:r>
    </w:p>
    <w:p w:rsidR="006E0279" w:rsidRPr="00767A93" w:rsidRDefault="006E0279" w:rsidP="006E0279">
      <w:pPr>
        <w:autoSpaceDE w:val="0"/>
        <w:autoSpaceDN w:val="0"/>
        <w:adjustRightInd w:val="0"/>
        <w:spacing w:line="276" w:lineRule="auto"/>
        <w:ind w:left="240"/>
        <w:jc w:val="both"/>
        <w:rPr>
          <w:rFonts w:ascii="Garamond" w:hAnsi="Garamond" w:cs="Roboto Light"/>
          <w:color w:val="0D294E" w:themeColor="accent1" w:themeShade="BF"/>
          <w:lang w:val="en-GB"/>
        </w:rPr>
      </w:pPr>
    </w:p>
    <w:p w:rsidR="006E0279" w:rsidRPr="00767A93" w:rsidRDefault="006E0279" w:rsidP="006E0279">
      <w:pPr>
        <w:numPr>
          <w:ilvl w:val="0"/>
          <w:numId w:val="4"/>
        </w:numPr>
        <w:autoSpaceDE w:val="0"/>
        <w:autoSpaceDN w:val="0"/>
        <w:adjustRightInd w:val="0"/>
        <w:spacing w:line="276" w:lineRule="auto"/>
        <w:jc w:val="both"/>
        <w:rPr>
          <w:rFonts w:ascii="Garamond" w:hAnsi="Garamond" w:cs="Roboto Light"/>
          <w:color w:val="0D294E" w:themeColor="accent1" w:themeShade="BF"/>
          <w:lang w:val="en-GB"/>
        </w:rPr>
      </w:pPr>
      <w:r w:rsidRPr="00767A93">
        <w:rPr>
          <w:rFonts w:ascii="Garamond" w:hAnsi="Garamond" w:cs="Roboto Light"/>
          <w:color w:val="0D294E" w:themeColor="accent1" w:themeShade="BF"/>
          <w:lang w:val="en-GB"/>
        </w:rPr>
        <w:t xml:space="preserve">Grassland and grass management at or close to the aerodrome; </w:t>
      </w:r>
    </w:p>
    <w:p w:rsidR="006E0279" w:rsidRPr="00767A93" w:rsidRDefault="006E0279" w:rsidP="006E0279">
      <w:pPr>
        <w:numPr>
          <w:ilvl w:val="0"/>
          <w:numId w:val="4"/>
        </w:numPr>
        <w:autoSpaceDE w:val="0"/>
        <w:autoSpaceDN w:val="0"/>
        <w:adjustRightInd w:val="0"/>
        <w:spacing w:line="276" w:lineRule="auto"/>
        <w:jc w:val="both"/>
        <w:rPr>
          <w:rFonts w:ascii="Garamond" w:hAnsi="Garamond" w:cs="Roboto Light"/>
          <w:color w:val="0D294E" w:themeColor="accent1" w:themeShade="BF"/>
          <w:lang w:val="en-GB"/>
        </w:rPr>
      </w:pPr>
      <w:r w:rsidRPr="00767A93">
        <w:rPr>
          <w:rFonts w:ascii="Garamond" w:hAnsi="Garamond" w:cs="Roboto Light"/>
          <w:color w:val="0D294E" w:themeColor="accent1" w:themeShade="BF"/>
          <w:lang w:val="en-GB"/>
        </w:rPr>
        <w:t xml:space="preserve">Weeds, bushes and trees which offer attractive shelter; </w:t>
      </w:r>
    </w:p>
    <w:p w:rsidR="006E0279" w:rsidRPr="00767A93" w:rsidRDefault="006E0279" w:rsidP="006E0279">
      <w:pPr>
        <w:numPr>
          <w:ilvl w:val="0"/>
          <w:numId w:val="4"/>
        </w:numPr>
        <w:autoSpaceDE w:val="0"/>
        <w:autoSpaceDN w:val="0"/>
        <w:adjustRightInd w:val="0"/>
        <w:spacing w:line="276" w:lineRule="auto"/>
        <w:jc w:val="both"/>
        <w:rPr>
          <w:rFonts w:ascii="Garamond" w:hAnsi="Garamond" w:cs="Roboto Light"/>
          <w:color w:val="0D294E" w:themeColor="accent1" w:themeShade="BF"/>
          <w:lang w:val="en-GB"/>
        </w:rPr>
      </w:pPr>
      <w:r w:rsidRPr="00767A93">
        <w:rPr>
          <w:rFonts w:ascii="Garamond" w:hAnsi="Garamond" w:cs="Roboto Light"/>
          <w:color w:val="0D294E" w:themeColor="accent1" w:themeShade="BF"/>
          <w:lang w:val="en-GB"/>
        </w:rPr>
        <w:t xml:space="preserve">Bird overflying the aerodrome or its approaches; </w:t>
      </w:r>
    </w:p>
    <w:p w:rsidR="006E0279" w:rsidRPr="00767A93" w:rsidRDefault="006E0279" w:rsidP="006E0279">
      <w:pPr>
        <w:numPr>
          <w:ilvl w:val="0"/>
          <w:numId w:val="4"/>
        </w:numPr>
        <w:autoSpaceDE w:val="0"/>
        <w:autoSpaceDN w:val="0"/>
        <w:adjustRightInd w:val="0"/>
        <w:spacing w:line="276" w:lineRule="auto"/>
        <w:jc w:val="both"/>
        <w:rPr>
          <w:rFonts w:ascii="Garamond" w:hAnsi="Garamond" w:cs="Roboto Light"/>
          <w:color w:val="0D294E" w:themeColor="accent1" w:themeShade="BF"/>
          <w:lang w:val="en-GB"/>
        </w:rPr>
      </w:pPr>
      <w:r w:rsidRPr="00767A93">
        <w:rPr>
          <w:rFonts w:ascii="Garamond" w:hAnsi="Garamond" w:cs="Roboto Light"/>
          <w:color w:val="0D294E" w:themeColor="accent1" w:themeShade="BF"/>
          <w:lang w:val="en-GB"/>
        </w:rPr>
        <w:t xml:space="preserve">Increased number of aircraft movements; </w:t>
      </w:r>
    </w:p>
    <w:p w:rsidR="006E0279" w:rsidRPr="00767A93" w:rsidRDefault="006E0279" w:rsidP="006E0279">
      <w:pPr>
        <w:numPr>
          <w:ilvl w:val="0"/>
          <w:numId w:val="4"/>
        </w:numPr>
        <w:autoSpaceDE w:val="0"/>
        <w:autoSpaceDN w:val="0"/>
        <w:adjustRightInd w:val="0"/>
        <w:spacing w:line="276" w:lineRule="auto"/>
        <w:jc w:val="both"/>
        <w:rPr>
          <w:rFonts w:ascii="Garamond" w:hAnsi="Garamond" w:cs="Roboto Light"/>
          <w:color w:val="0D294E" w:themeColor="accent1" w:themeShade="BF"/>
          <w:lang w:val="en-GB"/>
        </w:rPr>
      </w:pPr>
      <w:r w:rsidRPr="00767A93">
        <w:rPr>
          <w:rFonts w:ascii="Garamond" w:hAnsi="Garamond" w:cs="Roboto Light"/>
          <w:color w:val="0D294E" w:themeColor="accent1" w:themeShade="BF"/>
          <w:lang w:val="en-GB"/>
        </w:rPr>
        <w:t>Weather conditions; and</w:t>
      </w:r>
    </w:p>
    <w:p w:rsidR="006E0279" w:rsidRPr="00D013DC" w:rsidRDefault="006E0279" w:rsidP="00D013DC">
      <w:pPr>
        <w:numPr>
          <w:ilvl w:val="0"/>
          <w:numId w:val="4"/>
        </w:numPr>
        <w:autoSpaceDE w:val="0"/>
        <w:autoSpaceDN w:val="0"/>
        <w:adjustRightInd w:val="0"/>
        <w:spacing w:line="276" w:lineRule="auto"/>
        <w:jc w:val="both"/>
        <w:rPr>
          <w:rStyle w:val="A2"/>
          <w:rFonts w:ascii="Garamond" w:hAnsi="Garamond"/>
          <w:color w:val="0D294E" w:themeColor="accent1" w:themeShade="BF"/>
          <w:sz w:val="24"/>
          <w:szCs w:val="24"/>
          <w:lang w:val="en-GB"/>
        </w:rPr>
        <w:sectPr w:rsidR="006E0279" w:rsidRPr="00D013DC" w:rsidSect="008245CD">
          <w:headerReference w:type="first" r:id="rId46"/>
          <w:footerReference w:type="first" r:id="rId47"/>
          <w:pgSz w:w="12240" w:h="15840" w:code="1"/>
          <w:pgMar w:top="568" w:right="720" w:bottom="993" w:left="720" w:header="709" w:footer="256" w:gutter="0"/>
          <w:cols w:space="708"/>
          <w:titlePg/>
          <w:docGrid w:linePitch="360"/>
        </w:sectPr>
      </w:pPr>
      <w:r w:rsidRPr="00767A93">
        <w:rPr>
          <w:rFonts w:ascii="Garamond" w:hAnsi="Garamond" w:cs="Roboto Light"/>
          <w:color w:val="0D294E" w:themeColor="accent1" w:themeShade="BF"/>
          <w:lang w:val="en-GB"/>
        </w:rPr>
        <w:t xml:space="preserve">Reported possible </w:t>
      </w:r>
      <w:proofErr w:type="spellStart"/>
      <w:r w:rsidRPr="00767A93">
        <w:rPr>
          <w:rFonts w:ascii="Garamond" w:hAnsi="Garamond" w:cs="Roboto Light"/>
          <w:color w:val="0D294E" w:themeColor="accent1" w:themeShade="BF"/>
          <w:lang w:val="en-GB"/>
        </w:rPr>
        <w:t>birdstrike</w:t>
      </w:r>
      <w:proofErr w:type="spellEnd"/>
      <w:r w:rsidRPr="00767A93">
        <w:rPr>
          <w:rFonts w:ascii="Garamond" w:hAnsi="Garamond" w:cs="Roboto Light"/>
          <w:color w:val="0D294E" w:themeColor="accent1" w:themeShade="BF"/>
          <w:lang w:val="en-GB"/>
        </w:rPr>
        <w:t>.</w:t>
      </w:r>
    </w:p>
    <w:p w:rsidR="00D71529" w:rsidRPr="00767A93" w:rsidRDefault="00D71529" w:rsidP="00767A93">
      <w:pPr>
        <w:pStyle w:val="Default"/>
        <w:spacing w:line="276" w:lineRule="auto"/>
        <w:rPr>
          <w:rFonts w:ascii="Garamond" w:hAnsi="Garamond"/>
          <w:color w:val="0D294E" w:themeColor="accent1" w:themeShade="BF"/>
        </w:rPr>
      </w:pPr>
    </w:p>
    <w:p w:rsidR="00D71529" w:rsidRPr="00767A93" w:rsidRDefault="002F341F" w:rsidP="00767A93">
      <w:pPr>
        <w:autoSpaceDE w:val="0"/>
        <w:autoSpaceDN w:val="0"/>
        <w:adjustRightInd w:val="0"/>
        <w:spacing w:line="276" w:lineRule="auto"/>
        <w:rPr>
          <w:rStyle w:val="A2"/>
          <w:rFonts w:ascii="Garamond" w:hAnsi="Garamond" w:cstheme="minorBidi"/>
          <w:color w:val="0D294E" w:themeColor="accent1" w:themeShade="BF"/>
          <w:sz w:val="24"/>
          <w:szCs w:val="24"/>
        </w:rPr>
      </w:pPr>
      <w:r>
        <w:rPr>
          <w:rStyle w:val="A2"/>
          <w:rFonts w:ascii="Garamond" w:hAnsi="Garamond" w:cstheme="minorBidi"/>
          <w:color w:val="0D294E" w:themeColor="accent1" w:themeShade="BF"/>
          <w:sz w:val="24"/>
          <w:szCs w:val="24"/>
        </w:rPr>
        <w:t>Chart 8</w:t>
      </w:r>
      <w:r w:rsidR="00D71529" w:rsidRPr="00767A93">
        <w:rPr>
          <w:rStyle w:val="A2"/>
          <w:rFonts w:ascii="Garamond" w:hAnsi="Garamond" w:cstheme="minorBidi"/>
          <w:color w:val="0D294E" w:themeColor="accent1" w:themeShade="BF"/>
          <w:sz w:val="24"/>
          <w:szCs w:val="24"/>
        </w:rPr>
        <w:t xml:space="preserve">: Number of </w:t>
      </w:r>
      <w:proofErr w:type="spellStart"/>
      <w:r w:rsidR="00D71529" w:rsidRPr="00767A93">
        <w:rPr>
          <w:rStyle w:val="A2"/>
          <w:rFonts w:ascii="Garamond" w:hAnsi="Garamond" w:cstheme="minorBidi"/>
          <w:color w:val="0D294E" w:themeColor="accent1" w:themeShade="BF"/>
          <w:sz w:val="24"/>
          <w:szCs w:val="24"/>
        </w:rPr>
        <w:t>birdstrik</w:t>
      </w:r>
      <w:r w:rsidR="00202A79" w:rsidRPr="00767A93">
        <w:rPr>
          <w:rStyle w:val="A2"/>
          <w:rFonts w:ascii="Garamond" w:hAnsi="Garamond" w:cstheme="minorBidi"/>
          <w:color w:val="0D294E" w:themeColor="accent1" w:themeShade="BF"/>
          <w:sz w:val="24"/>
          <w:szCs w:val="24"/>
        </w:rPr>
        <w:t>e</w:t>
      </w:r>
      <w:proofErr w:type="spellEnd"/>
      <w:r w:rsidR="00202A79" w:rsidRPr="00767A93">
        <w:rPr>
          <w:rStyle w:val="A2"/>
          <w:rFonts w:ascii="Garamond" w:hAnsi="Garamond" w:cstheme="minorBidi"/>
          <w:color w:val="0D294E" w:themeColor="accent1" w:themeShade="BF"/>
          <w:sz w:val="24"/>
          <w:szCs w:val="24"/>
        </w:rPr>
        <w:t xml:space="preserve"> occurrences by flight phase</w:t>
      </w:r>
      <w:r w:rsidR="00D16B20" w:rsidRPr="00767A93">
        <w:rPr>
          <w:rStyle w:val="A2"/>
          <w:rFonts w:ascii="Garamond" w:hAnsi="Garamond" w:cstheme="minorBidi"/>
          <w:color w:val="0D294E" w:themeColor="accent1" w:themeShade="BF"/>
          <w:sz w:val="24"/>
          <w:szCs w:val="24"/>
        </w:rPr>
        <w:t>.</w:t>
      </w:r>
    </w:p>
    <w:p w:rsidR="00D71529" w:rsidRPr="00A67086" w:rsidRDefault="00D71529" w:rsidP="00D71529">
      <w:pPr>
        <w:autoSpaceDE w:val="0"/>
        <w:autoSpaceDN w:val="0"/>
        <w:adjustRightInd w:val="0"/>
        <w:rPr>
          <w:rStyle w:val="A2"/>
          <w:rFonts w:ascii="Garamond" w:hAnsi="Garamond" w:cstheme="minorBidi"/>
          <w:sz w:val="28"/>
          <w:szCs w:val="28"/>
        </w:rPr>
      </w:pPr>
    </w:p>
    <w:p w:rsidR="00D71529" w:rsidRPr="00D71529" w:rsidRDefault="00CD3FE5" w:rsidP="00CD3FE5">
      <w:pPr>
        <w:autoSpaceDE w:val="0"/>
        <w:autoSpaceDN w:val="0"/>
        <w:adjustRightInd w:val="0"/>
        <w:rPr>
          <w:rFonts w:ascii="Roboto Light" w:hAnsi="Roboto Light" w:cs="Roboto Light"/>
          <w:color w:val="000000"/>
          <w:lang w:val="en-GB"/>
        </w:rPr>
      </w:pPr>
      <w:r>
        <w:rPr>
          <w:rFonts w:ascii="Garamond" w:hAnsi="Garamond"/>
          <w:i/>
          <w:noProof/>
          <w:color w:val="FF0000"/>
          <w:sz w:val="28"/>
          <w:szCs w:val="28"/>
          <w:lang w:val="en-GB" w:eastAsia="en-GB"/>
        </w:rPr>
        <mc:AlternateContent>
          <mc:Choice Requires="wps">
            <w:drawing>
              <wp:anchor distT="0" distB="0" distL="114300" distR="114300" simplePos="0" relativeHeight="251700224" behindDoc="0" locked="0" layoutInCell="1" allowOverlap="1" wp14:anchorId="22FB57B9" wp14:editId="1F612428">
                <wp:simplePos x="0" y="0"/>
                <wp:positionH relativeFrom="column">
                  <wp:posOffset>4758856</wp:posOffset>
                </wp:positionH>
                <wp:positionV relativeFrom="paragraph">
                  <wp:posOffset>237159</wp:posOffset>
                </wp:positionV>
                <wp:extent cx="2255520" cy="1297305"/>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255520" cy="129730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CD3FE5" w:rsidRDefault="00CD3FE5" w:rsidP="00CD3FE5">
                            <w:pPr>
                              <w:ind w:left="-720" w:firstLine="360"/>
                            </w:pPr>
                            <w:r w:rsidRPr="00CD3FE5">
                              <w:rPr>
                                <w:rFonts w:ascii="Garamond" w:hAnsi="Garamond"/>
                                <w:noProof/>
                                <w:sz w:val="28"/>
                                <w:szCs w:val="28"/>
                                <w:lang w:val="en-GB" w:eastAsia="en-GB"/>
                              </w:rPr>
                              <w:drawing>
                                <wp:inline distT="0" distB="0" distL="0" distR="0" wp14:anchorId="689DE2C7" wp14:editId="0C11CD41">
                                  <wp:extent cx="2306734" cy="118935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9932" cy="1201319"/>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xmlns:cx1="http://schemas.microsoft.com/office/drawing/2015/9/8/chartex">
            <w:pict>
              <v:shape w14:anchorId="22FB57B9" id="Text Box 214" o:spid="_x0000_s1032" type="#_x0000_t202" style="position:absolute;margin-left:374.7pt;margin-top:18.65pt;width:177.6pt;height:102.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" filled="f" stroked="f" strokeweight=".5pt">
                <v:textbox style="mso-fit-shape-to-text:t" inset="4pt,4pt,4pt,4pt">
                  <w:txbxContent>
                    <w:p w:rsidR="00CD3FE5" w:rsidRDefault="00CD3FE5" w:rsidP="00CD3FE5">
                      <w:pPr>
                        <w:ind w:left="-720" w:firstLine="360"/>
                      </w:pPr>
                      <w:r w:rsidRPr="00CD3FE5">
                        <w:rPr>
                          <w:rFonts w:ascii="Garamond" w:hAnsi="Garamond"/>
                          <w:noProof/>
                          <w:sz w:val="28"/>
                          <w:szCs w:val="28"/>
                        </w:rPr>
                        <w:drawing>
                          <wp:inline distT="0" distB="0" distL="0" distR="0" wp14:anchorId="689DE2C7" wp14:editId="0C11CD41">
                            <wp:extent cx="2306734" cy="118935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9932" cy="1201319"/>
                                    </a:xfrm>
                                    <a:prstGeom prst="rect">
                                      <a:avLst/>
                                    </a:prstGeom>
                                    <a:noFill/>
                                    <a:ln>
                                      <a:noFill/>
                                    </a:ln>
                                  </pic:spPr>
                                </pic:pic>
                              </a:graphicData>
                            </a:graphic>
                          </wp:inline>
                        </w:drawing>
                      </w:r>
                    </w:p>
                  </w:txbxContent>
                </v:textbox>
              </v:shape>
            </w:pict>
          </mc:Fallback>
        </mc:AlternateContent>
      </w:r>
      <w:bookmarkStart w:id="136" w:name="_GoBack"/>
      <w:r>
        <w:rPr>
          <w:rFonts w:ascii="Garamond" w:hAnsi="Garamond"/>
          <w:i/>
          <w:noProof/>
          <w:color w:val="FF0000"/>
          <w:sz w:val="28"/>
          <w:szCs w:val="28"/>
          <w:lang w:val="en-GB" w:eastAsia="en-GB"/>
        </w:rPr>
        <w:drawing>
          <wp:inline distT="0" distB="0" distL="0" distR="0" wp14:anchorId="6CB4E51A" wp14:editId="72C5F6BA">
            <wp:extent cx="5629523" cy="2528514"/>
            <wp:effectExtent l="0" t="0" r="0"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End w:id="136"/>
    </w:p>
    <w:p w:rsidR="00D71529" w:rsidRDefault="00D71529" w:rsidP="00D71529">
      <w:pPr>
        <w:autoSpaceDE w:val="0"/>
        <w:autoSpaceDN w:val="0"/>
        <w:adjustRightInd w:val="0"/>
        <w:spacing w:line="241" w:lineRule="atLeast"/>
        <w:ind w:left="240"/>
        <w:jc w:val="both"/>
        <w:rPr>
          <w:rFonts w:ascii="Roboto Light" w:hAnsi="Roboto Light"/>
          <w:color w:val="5D5D5D"/>
          <w:sz w:val="18"/>
          <w:szCs w:val="18"/>
          <w:lang w:val="en-GB"/>
        </w:rPr>
      </w:pPr>
    </w:p>
    <w:p w:rsidR="00292DCF" w:rsidRPr="00D1471F" w:rsidRDefault="00292DCF" w:rsidP="00CD3FE5">
      <w:pPr>
        <w:autoSpaceDE w:val="0"/>
        <w:autoSpaceDN w:val="0"/>
        <w:adjustRightInd w:val="0"/>
        <w:spacing w:line="276" w:lineRule="auto"/>
        <w:ind w:left="240"/>
        <w:jc w:val="both"/>
        <w:rPr>
          <w:rFonts w:ascii="Garamond" w:hAnsi="Garamond"/>
          <w:color w:val="0D294E" w:themeColor="accent1" w:themeShade="BF"/>
          <w:sz w:val="28"/>
          <w:szCs w:val="28"/>
        </w:rPr>
      </w:pPr>
      <w:r w:rsidRPr="00D1471F">
        <w:rPr>
          <w:rFonts w:ascii="Garamond" w:hAnsi="Garamond"/>
          <w:color w:val="0D294E" w:themeColor="accent1" w:themeShade="BF"/>
          <w:sz w:val="28"/>
          <w:szCs w:val="28"/>
        </w:rPr>
        <w:t xml:space="preserve">The number of </w:t>
      </w:r>
      <w:proofErr w:type="spellStart"/>
      <w:r w:rsidRPr="00D1471F">
        <w:rPr>
          <w:rFonts w:ascii="Garamond" w:hAnsi="Garamond"/>
          <w:color w:val="0D294E" w:themeColor="accent1" w:themeShade="BF"/>
          <w:sz w:val="28"/>
          <w:szCs w:val="28"/>
        </w:rPr>
        <w:t>birdstrike</w:t>
      </w:r>
      <w:proofErr w:type="spellEnd"/>
      <w:r w:rsidRPr="00D1471F">
        <w:rPr>
          <w:rFonts w:ascii="Garamond" w:hAnsi="Garamond"/>
          <w:color w:val="0D294E" w:themeColor="accent1" w:themeShade="BF"/>
          <w:sz w:val="28"/>
          <w:szCs w:val="28"/>
        </w:rPr>
        <w:t xml:space="preserve"> by f</w:t>
      </w:r>
      <w:r w:rsidR="002F341F">
        <w:rPr>
          <w:rFonts w:ascii="Garamond" w:hAnsi="Garamond"/>
          <w:color w:val="0D294E" w:themeColor="accent1" w:themeShade="BF"/>
          <w:sz w:val="28"/>
          <w:szCs w:val="28"/>
        </w:rPr>
        <w:t>light phase are shown in chart 8</w:t>
      </w:r>
      <w:r w:rsidRPr="00D1471F">
        <w:rPr>
          <w:rFonts w:ascii="Garamond" w:hAnsi="Garamond"/>
          <w:color w:val="0D294E" w:themeColor="accent1" w:themeShade="BF"/>
          <w:sz w:val="28"/>
          <w:szCs w:val="28"/>
        </w:rPr>
        <w:t xml:space="preserve">, about 25.3 per cent of </w:t>
      </w:r>
      <w:proofErr w:type="spellStart"/>
      <w:r w:rsidRPr="00D1471F">
        <w:rPr>
          <w:rFonts w:ascii="Garamond" w:hAnsi="Garamond"/>
          <w:color w:val="0D294E" w:themeColor="accent1" w:themeShade="BF"/>
          <w:sz w:val="28"/>
          <w:szCs w:val="28"/>
        </w:rPr>
        <w:t>birdstrike</w:t>
      </w:r>
      <w:proofErr w:type="spellEnd"/>
      <w:r w:rsidRPr="00D1471F">
        <w:rPr>
          <w:rFonts w:ascii="Garamond" w:hAnsi="Garamond"/>
          <w:color w:val="0D294E" w:themeColor="accent1" w:themeShade="BF"/>
          <w:sz w:val="28"/>
          <w:szCs w:val="28"/>
        </w:rPr>
        <w:t xml:space="preserve"> occurred during the </w:t>
      </w:r>
      <w:proofErr w:type="spellStart"/>
      <w:r w:rsidRPr="00D1471F">
        <w:rPr>
          <w:rFonts w:ascii="Garamond" w:hAnsi="Garamond"/>
          <w:color w:val="0D294E" w:themeColor="accent1" w:themeShade="BF"/>
          <w:sz w:val="28"/>
          <w:szCs w:val="28"/>
        </w:rPr>
        <w:t>take off</w:t>
      </w:r>
      <w:proofErr w:type="spellEnd"/>
      <w:r w:rsidRPr="00D1471F">
        <w:rPr>
          <w:rFonts w:ascii="Garamond" w:hAnsi="Garamond"/>
          <w:color w:val="0D294E" w:themeColor="accent1" w:themeShade="BF"/>
          <w:sz w:val="28"/>
          <w:szCs w:val="28"/>
        </w:rPr>
        <w:t xml:space="preserve"> flight phase and 46.3 per cent occurred during the approach flight phase.</w:t>
      </w:r>
      <w:r w:rsidR="009B0C5F" w:rsidRPr="00D1471F">
        <w:rPr>
          <w:rFonts w:ascii="Garamond" w:hAnsi="Garamond"/>
          <w:color w:val="0D294E" w:themeColor="accent1" w:themeShade="BF"/>
          <w:sz w:val="28"/>
          <w:szCs w:val="28"/>
        </w:rPr>
        <w:t xml:space="preserve"> The largest number of </w:t>
      </w:r>
      <w:proofErr w:type="spellStart"/>
      <w:r w:rsidR="009B0C5F" w:rsidRPr="00D1471F">
        <w:rPr>
          <w:rFonts w:ascii="Garamond" w:hAnsi="Garamond"/>
          <w:color w:val="0D294E" w:themeColor="accent1" w:themeShade="BF"/>
          <w:sz w:val="28"/>
          <w:szCs w:val="28"/>
        </w:rPr>
        <w:t>birdstike</w:t>
      </w:r>
      <w:proofErr w:type="spellEnd"/>
      <w:r w:rsidR="009B0C5F" w:rsidRPr="00D1471F">
        <w:rPr>
          <w:rFonts w:ascii="Garamond" w:hAnsi="Garamond"/>
          <w:color w:val="0D294E" w:themeColor="accent1" w:themeShade="BF"/>
          <w:sz w:val="28"/>
          <w:szCs w:val="28"/>
        </w:rPr>
        <w:t xml:space="preserve"> occurred </w:t>
      </w:r>
      <w:proofErr w:type="spellStart"/>
      <w:r w:rsidR="009B0C5F" w:rsidRPr="00D1471F">
        <w:rPr>
          <w:rFonts w:ascii="Garamond" w:hAnsi="Garamond"/>
          <w:color w:val="0D294E" w:themeColor="accent1" w:themeShade="BF"/>
          <w:sz w:val="28"/>
          <w:szCs w:val="28"/>
        </w:rPr>
        <w:t>duringthe</w:t>
      </w:r>
      <w:proofErr w:type="spellEnd"/>
      <w:r w:rsidR="009B0C5F" w:rsidRPr="00D1471F">
        <w:rPr>
          <w:rFonts w:ascii="Garamond" w:hAnsi="Garamond"/>
          <w:color w:val="0D294E" w:themeColor="accent1" w:themeShade="BF"/>
          <w:sz w:val="28"/>
          <w:szCs w:val="28"/>
        </w:rPr>
        <w:t xml:space="preserve"> simmer month, which correspo</w:t>
      </w:r>
      <w:r w:rsidR="003C32A7" w:rsidRPr="00D1471F">
        <w:rPr>
          <w:rFonts w:ascii="Garamond" w:hAnsi="Garamond"/>
          <w:color w:val="0D294E" w:themeColor="accent1" w:themeShade="BF"/>
          <w:sz w:val="28"/>
          <w:szCs w:val="28"/>
        </w:rPr>
        <w:t>nds to the increased number of aircraft movements.</w:t>
      </w:r>
    </w:p>
    <w:p w:rsidR="00292DCF" w:rsidRPr="00D1471F" w:rsidRDefault="00292DCF" w:rsidP="00D71529">
      <w:pPr>
        <w:autoSpaceDE w:val="0"/>
        <w:autoSpaceDN w:val="0"/>
        <w:adjustRightInd w:val="0"/>
        <w:spacing w:line="241" w:lineRule="atLeast"/>
        <w:ind w:left="240"/>
        <w:jc w:val="both"/>
        <w:rPr>
          <w:rFonts w:ascii="Garamond" w:hAnsi="Garamond"/>
          <w:color w:val="0D294E" w:themeColor="accent1" w:themeShade="BF"/>
          <w:sz w:val="28"/>
          <w:szCs w:val="28"/>
        </w:rPr>
      </w:pPr>
    </w:p>
    <w:p w:rsidR="00D16B20" w:rsidRPr="00D1471F" w:rsidRDefault="00D16B20" w:rsidP="00D71529">
      <w:pPr>
        <w:autoSpaceDE w:val="0"/>
        <w:autoSpaceDN w:val="0"/>
        <w:adjustRightInd w:val="0"/>
        <w:spacing w:line="241" w:lineRule="atLeast"/>
        <w:ind w:left="240"/>
        <w:jc w:val="both"/>
        <w:rPr>
          <w:rFonts w:ascii="Garamond" w:hAnsi="Garamond"/>
          <w:color w:val="0D294E" w:themeColor="accent1" w:themeShade="BF"/>
          <w:sz w:val="28"/>
          <w:szCs w:val="28"/>
        </w:rPr>
      </w:pPr>
    </w:p>
    <w:p w:rsidR="00D3660C" w:rsidRPr="008669C2" w:rsidRDefault="00D3660C" w:rsidP="00D71529">
      <w:pPr>
        <w:rPr>
          <w:rFonts w:ascii="Garamond" w:hAnsi="Garamond"/>
          <w:sz w:val="28"/>
          <w:szCs w:val="28"/>
        </w:rPr>
      </w:pPr>
      <w:r w:rsidRPr="008669C2">
        <w:rPr>
          <w:rFonts w:ascii="Garamond" w:hAnsi="Garamond"/>
          <w:sz w:val="28"/>
          <w:szCs w:val="28"/>
        </w:rPr>
        <w:br w:type="page"/>
      </w:r>
    </w:p>
    <w:p w:rsidR="002262D6" w:rsidRDefault="002262D6" w:rsidP="00EE0C3D">
      <w:pPr>
        <w:rPr>
          <w:rStyle w:val="A2"/>
          <w:rFonts w:ascii="Garamond" w:hAnsi="Garamond" w:cstheme="minorBidi"/>
          <w:b/>
          <w:sz w:val="28"/>
          <w:szCs w:val="28"/>
        </w:rPr>
        <w:sectPr w:rsidR="002262D6" w:rsidSect="008245CD">
          <w:headerReference w:type="default" r:id="rId53"/>
          <w:headerReference w:type="first" r:id="rId54"/>
          <w:footerReference w:type="first" r:id="rId55"/>
          <w:pgSz w:w="12240" w:h="15840" w:code="1"/>
          <w:pgMar w:top="568" w:right="720" w:bottom="993" w:left="720" w:header="709" w:footer="256" w:gutter="0"/>
          <w:cols w:space="708"/>
          <w:titlePg/>
          <w:docGrid w:linePitch="360"/>
        </w:sectPr>
      </w:pPr>
    </w:p>
    <w:p w:rsidR="00EE0C3D" w:rsidRPr="00217CE0" w:rsidRDefault="00217CE0" w:rsidP="00217CE0">
      <w:pPr>
        <w:pStyle w:val="Heading1"/>
        <w:rPr>
          <w:rStyle w:val="A2"/>
          <w:rFonts w:cstheme="minorBidi"/>
          <w:color w:val="FFFFFF" w:themeColor="background1"/>
          <w:sz w:val="16"/>
          <w:szCs w:val="16"/>
        </w:rPr>
      </w:pPr>
      <w:bookmarkStart w:id="137" w:name="_Toc128334086"/>
      <w:r w:rsidRPr="00217CE0">
        <w:rPr>
          <w:rStyle w:val="A2"/>
          <w:rFonts w:cstheme="minorBidi"/>
          <w:color w:val="FFFFFF" w:themeColor="background1"/>
          <w:sz w:val="16"/>
          <w:szCs w:val="16"/>
        </w:rPr>
        <w:lastRenderedPageBreak/>
        <w:t>Albanian Operators</w:t>
      </w:r>
      <w:bookmarkEnd w:id="137"/>
    </w:p>
    <w:p w:rsidR="00EE0C3D" w:rsidRPr="005A61D3" w:rsidRDefault="00EE0C3D" w:rsidP="005A61D3">
      <w:pPr>
        <w:spacing w:line="276" w:lineRule="auto"/>
        <w:jc w:val="both"/>
        <w:rPr>
          <w:rStyle w:val="A2"/>
          <w:rFonts w:ascii="Garamond" w:hAnsi="Garamond" w:cstheme="minorBidi"/>
          <w:color w:val="0D294E" w:themeColor="accent1" w:themeShade="BF"/>
          <w:sz w:val="28"/>
          <w:szCs w:val="28"/>
        </w:rPr>
      </w:pPr>
      <w:r w:rsidRPr="005A61D3">
        <w:rPr>
          <w:rStyle w:val="A2"/>
          <w:rFonts w:ascii="Garamond" w:hAnsi="Garamond" w:cstheme="minorBidi"/>
          <w:color w:val="0D294E" w:themeColor="accent1" w:themeShade="BF"/>
          <w:sz w:val="28"/>
          <w:szCs w:val="28"/>
        </w:rPr>
        <w:t xml:space="preserve">This section addresses the occurrences related to Albanian Air Operators. This includes occurrences happening in Albania and </w:t>
      </w:r>
      <w:proofErr w:type="spellStart"/>
      <w:r w:rsidRPr="005A61D3">
        <w:rPr>
          <w:rStyle w:val="A2"/>
          <w:rFonts w:ascii="Garamond" w:hAnsi="Garamond" w:cstheme="minorBidi"/>
          <w:color w:val="0D294E" w:themeColor="accent1" w:themeShade="BF"/>
          <w:sz w:val="28"/>
          <w:szCs w:val="28"/>
        </w:rPr>
        <w:t>Outsdie</w:t>
      </w:r>
      <w:proofErr w:type="spellEnd"/>
      <w:r w:rsidRPr="005A61D3">
        <w:rPr>
          <w:rStyle w:val="A2"/>
          <w:rFonts w:ascii="Garamond" w:hAnsi="Garamond" w:cstheme="minorBidi"/>
          <w:color w:val="0D294E" w:themeColor="accent1" w:themeShade="BF"/>
          <w:sz w:val="28"/>
          <w:szCs w:val="28"/>
        </w:rPr>
        <w:t xml:space="preserve"> of Albania.  The number of occurrences received in 2022 by occurrence categories is s</w:t>
      </w:r>
      <w:r w:rsidR="00325BC3">
        <w:rPr>
          <w:rStyle w:val="A2"/>
          <w:rFonts w:ascii="Garamond" w:hAnsi="Garamond" w:cstheme="minorBidi"/>
          <w:color w:val="0D294E" w:themeColor="accent1" w:themeShade="BF"/>
          <w:sz w:val="28"/>
          <w:szCs w:val="28"/>
        </w:rPr>
        <w:t xml:space="preserve">hown in chart 9. </w:t>
      </w:r>
      <w:r w:rsidRPr="005A61D3">
        <w:rPr>
          <w:rStyle w:val="A2"/>
          <w:rFonts w:ascii="Garamond" w:hAnsi="Garamond" w:cstheme="minorBidi"/>
          <w:color w:val="0D294E" w:themeColor="accent1" w:themeShade="BF"/>
          <w:sz w:val="28"/>
          <w:szCs w:val="28"/>
        </w:rPr>
        <w:t>The most freque</w:t>
      </w:r>
      <w:r w:rsidR="00325BC3">
        <w:rPr>
          <w:rStyle w:val="A2"/>
          <w:rFonts w:ascii="Garamond" w:hAnsi="Garamond" w:cstheme="minorBidi"/>
          <w:color w:val="0D294E" w:themeColor="accent1" w:themeShade="BF"/>
          <w:sz w:val="28"/>
          <w:szCs w:val="28"/>
        </w:rPr>
        <w:t xml:space="preserve">nt occurrences categories were bird issue, security </w:t>
      </w:r>
      <w:proofErr w:type="spellStart"/>
      <w:r w:rsidR="00325BC3">
        <w:rPr>
          <w:rStyle w:val="A2"/>
          <w:rFonts w:ascii="Garamond" w:hAnsi="Garamond" w:cstheme="minorBidi"/>
          <w:color w:val="0D294E" w:themeColor="accent1" w:themeShade="BF"/>
          <w:sz w:val="28"/>
          <w:szCs w:val="28"/>
        </w:rPr>
        <w:t>isuee</w:t>
      </w:r>
      <w:proofErr w:type="spellEnd"/>
      <w:r w:rsidR="00325BC3">
        <w:rPr>
          <w:rStyle w:val="A2"/>
          <w:rFonts w:ascii="Garamond" w:hAnsi="Garamond" w:cstheme="minorBidi"/>
          <w:color w:val="0D294E" w:themeColor="accent1" w:themeShade="BF"/>
          <w:sz w:val="28"/>
          <w:szCs w:val="28"/>
        </w:rPr>
        <w:t>, SCF-NP and Other.</w:t>
      </w:r>
    </w:p>
    <w:p w:rsidR="00EE0C3D" w:rsidRPr="005A61D3" w:rsidRDefault="00EE0C3D" w:rsidP="005A61D3">
      <w:pPr>
        <w:spacing w:line="276" w:lineRule="auto"/>
        <w:rPr>
          <w:rStyle w:val="A2"/>
          <w:rFonts w:ascii="Garamond" w:hAnsi="Garamond" w:cstheme="minorBidi"/>
          <w:color w:val="0D294E" w:themeColor="accent1" w:themeShade="BF"/>
          <w:sz w:val="28"/>
          <w:szCs w:val="28"/>
        </w:rPr>
      </w:pPr>
    </w:p>
    <w:p w:rsidR="00EE0C3D" w:rsidRPr="005A61D3" w:rsidRDefault="00CE673B" w:rsidP="005A61D3">
      <w:pPr>
        <w:spacing w:line="276" w:lineRule="auto"/>
        <w:rPr>
          <w:rStyle w:val="A2"/>
          <w:rFonts w:ascii="Garamond" w:hAnsi="Garamond" w:cstheme="minorBidi"/>
          <w:b/>
          <w:color w:val="0D294E" w:themeColor="accent1" w:themeShade="BF"/>
          <w:sz w:val="28"/>
          <w:szCs w:val="28"/>
        </w:rPr>
      </w:pPr>
      <w:r w:rsidRPr="005A61D3">
        <w:rPr>
          <w:rStyle w:val="A2"/>
          <w:rFonts w:ascii="Garamond" w:hAnsi="Garamond" w:cstheme="minorBidi"/>
          <w:b/>
          <w:color w:val="0D294E" w:themeColor="accent1" w:themeShade="BF"/>
          <w:sz w:val="28"/>
          <w:szCs w:val="28"/>
        </w:rPr>
        <w:t>Occurrences Classification</w:t>
      </w:r>
    </w:p>
    <w:p w:rsidR="00084E2B" w:rsidRDefault="00084E2B" w:rsidP="00EE0C3D">
      <w:pPr>
        <w:rPr>
          <w:rStyle w:val="A2"/>
          <w:rFonts w:ascii="Garamond" w:hAnsi="Garamond" w:cstheme="minorBidi"/>
          <w:b/>
          <w:sz w:val="28"/>
          <w:szCs w:val="28"/>
        </w:rPr>
      </w:pPr>
    </w:p>
    <w:p w:rsidR="00084E2B" w:rsidRPr="00EE0C3D" w:rsidRDefault="00084E2B" w:rsidP="00EE0C3D">
      <w:pPr>
        <w:rPr>
          <w:rFonts w:ascii="Garamond" w:hAnsi="Garamond"/>
          <w:b/>
          <w:sz w:val="28"/>
          <w:szCs w:val="28"/>
        </w:rPr>
      </w:pPr>
      <w:r>
        <w:rPr>
          <w:rFonts w:ascii="Garamond" w:hAnsi="Garamond"/>
          <w:b/>
          <w:noProof/>
          <w:sz w:val="28"/>
          <w:szCs w:val="28"/>
          <w:lang w:val="en-GB" w:eastAsia="en-GB"/>
        </w:rPr>
        <w:drawing>
          <wp:inline distT="0" distB="0" distL="0" distR="0">
            <wp:extent cx="6105525"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259C8" w:rsidRDefault="009259C8" w:rsidP="000F040B">
      <w:pPr>
        <w:rPr>
          <w:rFonts w:ascii="Garamond" w:hAnsi="Garamond"/>
          <w:noProof/>
          <w:sz w:val="28"/>
          <w:szCs w:val="28"/>
          <w:lang w:val="en-GB" w:eastAsia="en-GB"/>
        </w:rPr>
      </w:pPr>
    </w:p>
    <w:p w:rsidR="003A319D" w:rsidRPr="005A61D3" w:rsidRDefault="002F341F" w:rsidP="005A61D3">
      <w:pPr>
        <w:spacing w:line="276" w:lineRule="auto"/>
        <w:rPr>
          <w:rFonts w:ascii="Garamond" w:hAnsi="Garamond"/>
          <w:noProof/>
          <w:color w:val="0D294E" w:themeColor="accent1" w:themeShade="BF"/>
          <w:lang w:val="en-GB" w:eastAsia="en-GB"/>
        </w:rPr>
      </w:pPr>
      <w:r>
        <w:rPr>
          <w:rFonts w:ascii="Garamond" w:hAnsi="Garamond"/>
          <w:noProof/>
          <w:color w:val="0D294E" w:themeColor="accent1" w:themeShade="BF"/>
          <w:lang w:val="en-GB" w:eastAsia="en-GB"/>
        </w:rPr>
        <w:t>Chart 9</w:t>
      </w:r>
      <w:r w:rsidR="00CE673B" w:rsidRPr="005A61D3">
        <w:rPr>
          <w:rFonts w:ascii="Garamond" w:hAnsi="Garamond"/>
          <w:noProof/>
          <w:color w:val="0D294E" w:themeColor="accent1" w:themeShade="BF"/>
          <w:lang w:val="en-GB" w:eastAsia="en-GB"/>
        </w:rPr>
        <w:t>: Number of occurrences related to Albania Air Operaters</w:t>
      </w:r>
      <w:r w:rsidR="00D013DC">
        <w:rPr>
          <w:rFonts w:ascii="Garamond" w:hAnsi="Garamond"/>
          <w:noProof/>
          <w:color w:val="0D294E" w:themeColor="accent1" w:themeShade="BF"/>
          <w:lang w:val="en-GB" w:eastAsia="en-GB"/>
        </w:rPr>
        <w:t>.</w:t>
      </w:r>
    </w:p>
    <w:p w:rsidR="003A319D" w:rsidRPr="00D013DC" w:rsidRDefault="003A319D" w:rsidP="005A61D3">
      <w:pPr>
        <w:spacing w:line="276" w:lineRule="auto"/>
        <w:jc w:val="both"/>
        <w:rPr>
          <w:rFonts w:ascii="Garamond" w:hAnsi="Garamond"/>
          <w:b/>
          <w:noProof/>
          <w:color w:val="0D294E" w:themeColor="accent1" w:themeShade="BF"/>
          <w:sz w:val="32"/>
          <w:lang w:val="en-GB" w:eastAsia="en-GB"/>
        </w:rPr>
      </w:pPr>
    </w:p>
    <w:p w:rsidR="00A407D2" w:rsidRPr="005E033F" w:rsidRDefault="005E033F" w:rsidP="005A61D3">
      <w:pPr>
        <w:spacing w:line="276" w:lineRule="auto"/>
        <w:jc w:val="both"/>
        <w:rPr>
          <w:rFonts w:ascii="Garamond" w:hAnsi="Garamond"/>
          <w:b/>
          <w:noProof/>
          <w:color w:val="0D294E" w:themeColor="accent1" w:themeShade="BF"/>
          <w:sz w:val="32"/>
          <w:lang w:val="en-GB" w:eastAsia="en-GB"/>
        </w:rPr>
      </w:pPr>
      <w:r>
        <w:rPr>
          <w:rFonts w:ascii="Garamond" w:hAnsi="Garamond"/>
          <w:b/>
          <w:noProof/>
          <w:color w:val="0D294E" w:themeColor="accent1" w:themeShade="BF"/>
          <w:sz w:val="32"/>
          <w:lang w:val="en-GB" w:eastAsia="en-GB"/>
        </w:rPr>
        <w:t>Key Safety Issues</w:t>
      </w:r>
    </w:p>
    <w:p w:rsidR="003A319D" w:rsidRPr="005A61D3" w:rsidRDefault="00A131B1" w:rsidP="005A61D3">
      <w:pPr>
        <w:spacing w:line="276" w:lineRule="auto"/>
        <w:jc w:val="both"/>
        <w:rPr>
          <w:rFonts w:ascii="Garamond" w:hAnsi="Garamond"/>
          <w:noProof/>
          <w:color w:val="0D294E" w:themeColor="accent1" w:themeShade="BF"/>
          <w:lang w:val="en-GB" w:eastAsia="en-GB"/>
        </w:rPr>
      </w:pPr>
      <w:r w:rsidRPr="005A61D3">
        <w:rPr>
          <w:rFonts w:ascii="Garamond" w:hAnsi="Garamond"/>
          <w:noProof/>
          <w:color w:val="0D294E" w:themeColor="accent1" w:themeShade="BF"/>
          <w:lang w:val="en-GB" w:eastAsia="en-GB"/>
        </w:rPr>
        <w:t xml:space="preserve">When the occurrence reports are broken down further by key safety issues, this provides a deeper understanding of the events involved in the reports. The number of key safety issues related to Albanian </w:t>
      </w:r>
      <w:r w:rsidR="003A319D" w:rsidRPr="005A61D3">
        <w:rPr>
          <w:rFonts w:ascii="Garamond" w:hAnsi="Garamond"/>
          <w:noProof/>
          <w:color w:val="0D294E" w:themeColor="accent1" w:themeShade="BF"/>
          <w:lang w:val="en-GB" w:eastAsia="en-GB"/>
        </w:rPr>
        <w:t xml:space="preserve">Airlines </w:t>
      </w:r>
      <w:r w:rsidR="00325BC3">
        <w:rPr>
          <w:rFonts w:ascii="Garamond" w:hAnsi="Garamond"/>
          <w:noProof/>
          <w:color w:val="0D294E" w:themeColor="accent1" w:themeShade="BF"/>
          <w:lang w:val="en-GB" w:eastAsia="en-GB"/>
        </w:rPr>
        <w:t>are shown in chart 10 key safety issues related to Albawings and in chart 11 key safety issues related to Air Albania.</w:t>
      </w:r>
    </w:p>
    <w:p w:rsidR="00A131B1" w:rsidRPr="00736DB9" w:rsidRDefault="00A131B1" w:rsidP="00736DB9">
      <w:pPr>
        <w:jc w:val="both"/>
        <w:rPr>
          <w:rFonts w:ascii="Garamond" w:hAnsi="Garamond"/>
          <w:noProof/>
          <w:color w:val="797979" w:themeColor="accent6" w:themeShade="80"/>
          <w:sz w:val="28"/>
          <w:szCs w:val="28"/>
          <w:lang w:val="en-GB" w:eastAsia="en-GB"/>
        </w:rPr>
      </w:pPr>
    </w:p>
    <w:p w:rsidR="00A131B1" w:rsidRPr="00D013DC" w:rsidRDefault="00A131B1" w:rsidP="00736DB9">
      <w:pPr>
        <w:jc w:val="both"/>
        <w:rPr>
          <w:rFonts w:ascii="Garamond" w:hAnsi="Garamond"/>
          <w:b/>
          <w:noProof/>
          <w:color w:val="797979" w:themeColor="accent6" w:themeShade="80"/>
          <w:sz w:val="28"/>
          <w:szCs w:val="28"/>
          <w:lang w:val="en-GB" w:eastAsia="en-GB"/>
        </w:rPr>
      </w:pPr>
    </w:p>
    <w:p w:rsidR="00F852CF" w:rsidRPr="00D013DC" w:rsidRDefault="00A131B1" w:rsidP="005A61D3">
      <w:pPr>
        <w:spacing w:line="276" w:lineRule="auto"/>
        <w:jc w:val="both"/>
        <w:rPr>
          <w:rFonts w:ascii="Garamond" w:hAnsi="Garamond"/>
          <w:b/>
          <w:noProof/>
          <w:color w:val="0D294E" w:themeColor="accent1" w:themeShade="BF"/>
          <w:sz w:val="28"/>
          <w:szCs w:val="28"/>
          <w:lang w:val="en-GB" w:eastAsia="en-GB"/>
        </w:rPr>
      </w:pPr>
      <w:r w:rsidRPr="00D013DC">
        <w:rPr>
          <w:rFonts w:ascii="Garamond" w:hAnsi="Garamond"/>
          <w:b/>
          <w:noProof/>
          <w:color w:val="0D294E" w:themeColor="accent1" w:themeShade="BF"/>
          <w:sz w:val="28"/>
          <w:szCs w:val="28"/>
          <w:lang w:val="en-GB" w:eastAsia="en-GB"/>
        </w:rPr>
        <w:t xml:space="preserve">Number of key safety issues related to </w:t>
      </w:r>
      <w:r w:rsidR="00A407D2" w:rsidRPr="00D013DC">
        <w:rPr>
          <w:rFonts w:ascii="Garamond" w:hAnsi="Garamond"/>
          <w:b/>
          <w:noProof/>
          <w:color w:val="0D294E" w:themeColor="accent1" w:themeShade="BF"/>
          <w:sz w:val="28"/>
          <w:szCs w:val="28"/>
          <w:lang w:val="en-GB" w:eastAsia="en-GB"/>
        </w:rPr>
        <w:t>Albawings</w:t>
      </w:r>
    </w:p>
    <w:p w:rsidR="00F852CF" w:rsidRPr="005A61D3" w:rsidRDefault="00F852CF" w:rsidP="005A61D3">
      <w:pPr>
        <w:spacing w:line="276" w:lineRule="auto"/>
        <w:rPr>
          <w:rFonts w:ascii="Garamond" w:hAnsi="Garamond"/>
          <w:noProof/>
          <w:color w:val="0D294E" w:themeColor="accent1" w:themeShade="BF"/>
          <w:sz w:val="28"/>
          <w:szCs w:val="28"/>
          <w:lang w:val="en-GB" w:eastAsia="en-GB"/>
        </w:rPr>
      </w:pPr>
    </w:p>
    <w:p w:rsidR="00F852CF" w:rsidRPr="00736DB9" w:rsidRDefault="002F341F" w:rsidP="005A61D3">
      <w:pPr>
        <w:spacing w:line="276" w:lineRule="auto"/>
        <w:rPr>
          <w:rFonts w:ascii="Garamond" w:hAnsi="Garamond"/>
          <w:noProof/>
          <w:color w:val="797979" w:themeColor="accent6" w:themeShade="80"/>
          <w:sz w:val="28"/>
          <w:szCs w:val="28"/>
          <w:lang w:val="en-GB" w:eastAsia="en-GB"/>
        </w:rPr>
      </w:pPr>
      <w:r>
        <w:rPr>
          <w:rFonts w:ascii="Garamond" w:hAnsi="Garamond"/>
          <w:noProof/>
          <w:color w:val="0D294E" w:themeColor="accent1" w:themeShade="BF"/>
          <w:lang w:val="en-GB" w:eastAsia="en-GB"/>
        </w:rPr>
        <w:t>Chart 10</w:t>
      </w:r>
      <w:r w:rsidR="00F852CF" w:rsidRPr="00FD6F73">
        <w:rPr>
          <w:rFonts w:ascii="Garamond" w:hAnsi="Garamond"/>
          <w:noProof/>
          <w:color w:val="0D294E" w:themeColor="accent1" w:themeShade="BF"/>
          <w:lang w:val="en-GB" w:eastAsia="en-GB"/>
        </w:rPr>
        <w:t>: Number of key safety issues re</w:t>
      </w:r>
      <w:r w:rsidR="00D013DC" w:rsidRPr="00FD6F73">
        <w:rPr>
          <w:rFonts w:ascii="Garamond" w:hAnsi="Garamond"/>
          <w:noProof/>
          <w:color w:val="0D294E" w:themeColor="accent1" w:themeShade="BF"/>
          <w:lang w:val="en-GB" w:eastAsia="en-GB"/>
        </w:rPr>
        <w:t>lated to Albawings</w:t>
      </w:r>
      <w:r w:rsidR="00D013DC">
        <w:rPr>
          <w:rFonts w:ascii="Garamond" w:hAnsi="Garamond"/>
          <w:noProof/>
          <w:color w:val="0D294E" w:themeColor="accent1" w:themeShade="BF"/>
          <w:sz w:val="28"/>
          <w:szCs w:val="28"/>
          <w:lang w:val="en-GB" w:eastAsia="en-GB"/>
        </w:rPr>
        <w:t>.</w:t>
      </w:r>
    </w:p>
    <w:p w:rsidR="00A131B1" w:rsidRDefault="00A131B1" w:rsidP="000F040B">
      <w:pPr>
        <w:rPr>
          <w:rFonts w:ascii="Garamond" w:hAnsi="Garamond"/>
          <w:noProof/>
          <w:sz w:val="28"/>
          <w:szCs w:val="28"/>
          <w:lang w:val="en-GB" w:eastAsia="en-GB"/>
        </w:rPr>
      </w:pPr>
      <w:r w:rsidRPr="00FD6F73">
        <w:rPr>
          <w:rFonts w:ascii="Garamond" w:hAnsi="Garamond"/>
          <w:noProof/>
          <w:color w:val="FF0000"/>
          <w:sz w:val="28"/>
          <w:szCs w:val="28"/>
          <w:shd w:val="clear" w:color="auto" w:fill="0D294E" w:themeFill="accent1" w:themeFillShade="BF"/>
          <w:lang w:val="en-GB" w:eastAsia="en-GB"/>
        </w:rPr>
        <w:drawing>
          <wp:inline distT="0" distB="0" distL="0" distR="0">
            <wp:extent cx="6063175" cy="322834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66098" w:rsidRPr="00736DB9" w:rsidRDefault="00166098" w:rsidP="000F040B">
      <w:pPr>
        <w:rPr>
          <w:rFonts w:ascii="Garamond" w:hAnsi="Garamond"/>
          <w:noProof/>
          <w:color w:val="797979" w:themeColor="accent6" w:themeShade="80"/>
          <w:sz w:val="28"/>
          <w:szCs w:val="28"/>
          <w:lang w:val="en-GB" w:eastAsia="en-GB"/>
        </w:rPr>
      </w:pPr>
    </w:p>
    <w:p w:rsidR="00A131B1" w:rsidRDefault="00A131B1" w:rsidP="000F040B">
      <w:pPr>
        <w:rPr>
          <w:rFonts w:ascii="Garamond" w:hAnsi="Garamond"/>
          <w:b/>
          <w:noProof/>
          <w:color w:val="0D294E" w:themeColor="accent1" w:themeShade="BF"/>
          <w:sz w:val="28"/>
          <w:szCs w:val="28"/>
          <w:lang w:val="en-GB" w:eastAsia="en-GB"/>
        </w:rPr>
      </w:pPr>
      <w:r w:rsidRPr="00D013DC">
        <w:rPr>
          <w:rFonts w:ascii="Garamond" w:hAnsi="Garamond"/>
          <w:b/>
          <w:noProof/>
          <w:color w:val="0D294E" w:themeColor="accent1" w:themeShade="BF"/>
          <w:sz w:val="28"/>
          <w:szCs w:val="28"/>
          <w:lang w:val="en-GB" w:eastAsia="en-GB"/>
        </w:rPr>
        <w:t>Number of key safety issues related to Air Albania</w:t>
      </w:r>
    </w:p>
    <w:p w:rsidR="00FD6F73" w:rsidRDefault="00FD6F73" w:rsidP="00FD6F73">
      <w:pPr>
        <w:spacing w:line="276" w:lineRule="auto"/>
        <w:rPr>
          <w:rFonts w:ascii="Garamond" w:hAnsi="Garamond"/>
          <w:noProof/>
          <w:color w:val="0D294E" w:themeColor="accent1" w:themeShade="BF"/>
          <w:sz w:val="28"/>
          <w:szCs w:val="28"/>
          <w:lang w:val="en-GB" w:eastAsia="en-GB"/>
        </w:rPr>
      </w:pPr>
    </w:p>
    <w:p w:rsidR="00FD6F73" w:rsidRDefault="002F341F" w:rsidP="00FD6F73">
      <w:pPr>
        <w:spacing w:line="276" w:lineRule="auto"/>
        <w:rPr>
          <w:rFonts w:ascii="Garamond" w:hAnsi="Garamond"/>
          <w:noProof/>
          <w:color w:val="0D294E" w:themeColor="accent1" w:themeShade="BF"/>
          <w:lang w:val="en-GB" w:eastAsia="en-GB"/>
        </w:rPr>
      </w:pPr>
      <w:r>
        <w:rPr>
          <w:rFonts w:ascii="Garamond" w:hAnsi="Garamond"/>
          <w:noProof/>
          <w:color w:val="0D294E" w:themeColor="accent1" w:themeShade="BF"/>
          <w:lang w:val="en-GB" w:eastAsia="en-GB"/>
        </w:rPr>
        <w:t>Chart 11</w:t>
      </w:r>
      <w:r w:rsidR="00FD6F73" w:rsidRPr="00FD6F73">
        <w:rPr>
          <w:rFonts w:ascii="Garamond" w:hAnsi="Garamond"/>
          <w:noProof/>
          <w:color w:val="0D294E" w:themeColor="accent1" w:themeShade="BF"/>
          <w:lang w:val="en-GB" w:eastAsia="en-GB"/>
        </w:rPr>
        <w:t>: Number of key safety issues related to Air Albania.</w:t>
      </w:r>
    </w:p>
    <w:p w:rsidR="0061289E" w:rsidRPr="00FD6F73" w:rsidRDefault="0061289E" w:rsidP="00FD6F73">
      <w:pPr>
        <w:spacing w:line="276" w:lineRule="auto"/>
        <w:rPr>
          <w:rFonts w:ascii="Garamond" w:hAnsi="Garamond"/>
          <w:noProof/>
          <w:color w:val="797979" w:themeColor="accent6" w:themeShade="80"/>
          <w:lang w:val="en-GB" w:eastAsia="en-GB"/>
        </w:rPr>
      </w:pPr>
      <w:r w:rsidRPr="00D013DC">
        <w:rPr>
          <w:noProof/>
          <w:shd w:val="clear" w:color="auto" w:fill="002060"/>
          <w:lang w:val="en-GB" w:eastAsia="en-GB"/>
        </w:rPr>
        <w:drawing>
          <wp:inline distT="0" distB="0" distL="0" distR="0" wp14:anchorId="3B2BD9D7" wp14:editId="1C50ED2B">
            <wp:extent cx="6456045" cy="3896139"/>
            <wp:effectExtent l="0" t="0" r="1905" b="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D6F73" w:rsidRDefault="0061289E" w:rsidP="00F6337C">
      <w:pPr>
        <w:tabs>
          <w:tab w:val="left" w:pos="4333"/>
        </w:tabs>
        <w:rPr>
          <w:rFonts w:ascii="Garamond" w:hAnsi="Garamond"/>
          <w:b/>
          <w:noProof/>
          <w:color w:val="0D294E" w:themeColor="accent1" w:themeShade="BF"/>
          <w:sz w:val="28"/>
          <w:szCs w:val="28"/>
          <w:lang w:val="en-GB" w:eastAsia="en-GB"/>
        </w:rPr>
      </w:pPr>
      <w:r>
        <w:rPr>
          <w:rFonts w:ascii="Garamond" w:hAnsi="Garamond"/>
          <w:noProof/>
          <w:sz w:val="28"/>
          <w:szCs w:val="28"/>
          <w:lang w:val="en-GB" w:eastAsia="en-GB"/>
        </w:rPr>
        <w:lastRenderedPageBreak/>
        <mc:AlternateContent>
          <mc:Choice Requires="wps">
            <w:drawing>
              <wp:anchor distT="0" distB="0" distL="114300" distR="114300" simplePos="0" relativeHeight="251681792" behindDoc="0" locked="0" layoutInCell="1" allowOverlap="1" wp14:anchorId="11D00AE3" wp14:editId="753E64CD">
                <wp:simplePos x="0" y="0"/>
                <wp:positionH relativeFrom="column">
                  <wp:posOffset>-43732</wp:posOffset>
                </wp:positionH>
                <wp:positionV relativeFrom="paragraph">
                  <wp:posOffset>-994</wp:posOffset>
                </wp:positionV>
                <wp:extent cx="2060575" cy="993775"/>
                <wp:effectExtent l="19050" t="19050" r="15875" b="15875"/>
                <wp:wrapNone/>
                <wp:docPr id="35" name="Rounded Rectangle 35"/>
                <wp:cNvGraphicFramePr/>
                <a:graphic xmlns:a="http://schemas.openxmlformats.org/drawingml/2006/main">
                  <a:graphicData uri="http://schemas.microsoft.com/office/word/2010/wordprocessingShape">
                    <wps:wsp>
                      <wps:cNvSpPr/>
                      <wps:spPr>
                        <a:xfrm>
                          <a:off x="0" y="0"/>
                          <a:ext cx="2060575" cy="993775"/>
                        </a:xfrm>
                        <a:prstGeom prst="roundRect">
                          <a:avLst>
                            <a:gd name="adj" fmla="val 32045"/>
                          </a:avLst>
                        </a:prstGeom>
                        <a:ln/>
                      </wps:spPr>
                      <wps:style>
                        <a:lnRef idx="3">
                          <a:schemeClr val="lt1"/>
                        </a:lnRef>
                        <a:fillRef idx="1">
                          <a:schemeClr val="accent1"/>
                        </a:fillRef>
                        <a:effectRef idx="1">
                          <a:schemeClr val="accent1"/>
                        </a:effectRef>
                        <a:fontRef idx="minor">
                          <a:schemeClr val="lt1"/>
                        </a:fontRef>
                      </wps:style>
                      <wps:txbx>
                        <w:txbxContent>
                          <w:p w:rsidR="00717E74" w:rsidRPr="00217CE0" w:rsidRDefault="00717E74" w:rsidP="00217CE0">
                            <w:pPr>
                              <w:pStyle w:val="Heading1"/>
                              <w:rPr>
                                <w:color w:val="FFFFFF" w:themeColor="background1"/>
                                <w:sz w:val="48"/>
                              </w:rPr>
                            </w:pPr>
                            <w:bookmarkStart w:id="138" w:name="_Toc128334087"/>
                            <w:r w:rsidRPr="00217CE0">
                              <w:rPr>
                                <w:color w:val="FFFFFF" w:themeColor="background1"/>
                                <w:sz w:val="48"/>
                              </w:rPr>
                              <w:t>Appendix A</w:t>
                            </w:r>
                            <w:bookmarkEnd w:id="138"/>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11D00AE3" id="Rounded Rectangle 35" o:spid="_x0000_s1033" style="position:absolute;margin-left:-3.45pt;margin-top:-.1pt;width:162.25pt;height:7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10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" fillcolor="#123869 [3204]" strokecolor="white [3201]" strokeweight="3pt">
                <v:textbox inset="3pt,3pt,3pt,3pt">
                  <w:txbxContent>
                    <w:p w:rsidR="00717E74" w:rsidRPr="00217CE0" w:rsidRDefault="00717E74" w:rsidP="00217CE0">
                      <w:pPr>
                        <w:pStyle w:val="Heading1"/>
                        <w:rPr>
                          <w:color w:val="FFFFFF" w:themeColor="background1"/>
                          <w:sz w:val="48"/>
                        </w:rPr>
                      </w:pPr>
                      <w:bookmarkStart w:id="139" w:name="_Toc128334087"/>
                      <w:r w:rsidRPr="00217CE0">
                        <w:rPr>
                          <w:color w:val="FFFFFF" w:themeColor="background1"/>
                          <w:sz w:val="48"/>
                        </w:rPr>
                        <w:t>Appendix A</w:t>
                      </w:r>
                      <w:bookmarkEnd w:id="139"/>
                    </w:p>
                  </w:txbxContent>
                </v:textbox>
              </v:roundrect>
            </w:pict>
          </mc:Fallback>
        </mc:AlternateContent>
      </w:r>
      <w:r w:rsidR="00F6337C">
        <w:rPr>
          <w:rFonts w:ascii="Garamond" w:hAnsi="Garamond"/>
          <w:b/>
          <w:noProof/>
          <w:color w:val="0D294E" w:themeColor="accent1" w:themeShade="BF"/>
          <w:sz w:val="28"/>
          <w:szCs w:val="28"/>
          <w:lang w:val="en-GB" w:eastAsia="en-GB"/>
        </w:rPr>
        <w:tab/>
      </w:r>
    </w:p>
    <w:p w:rsidR="00F6337C" w:rsidRDefault="00F6337C" w:rsidP="00F6337C">
      <w:pPr>
        <w:tabs>
          <w:tab w:val="left" w:pos="4333"/>
        </w:tabs>
        <w:rPr>
          <w:rFonts w:ascii="Garamond" w:hAnsi="Garamond"/>
          <w:b/>
          <w:noProof/>
          <w:color w:val="0D294E" w:themeColor="accent1" w:themeShade="BF"/>
          <w:sz w:val="28"/>
          <w:szCs w:val="28"/>
          <w:lang w:val="en-GB" w:eastAsia="en-GB"/>
        </w:rPr>
      </w:pPr>
    </w:p>
    <w:p w:rsidR="00E5288D" w:rsidRPr="00217CE0" w:rsidRDefault="00E5288D" w:rsidP="00F6337C">
      <w:pPr>
        <w:pStyle w:val="GraphicAnchor"/>
        <w:rPr>
          <w:rStyle w:val="A2"/>
          <w:rFonts w:ascii="Garamond" w:hAnsi="Garamond" w:cstheme="minorBidi"/>
          <w:b/>
          <w:noProof/>
          <w:color w:val="0D294E" w:themeColor="accent1" w:themeShade="BF"/>
          <w:sz w:val="28"/>
          <w:szCs w:val="28"/>
          <w:lang w:val="en-GB" w:eastAsia="en-GB"/>
        </w:rPr>
      </w:pPr>
    </w:p>
    <w:p w:rsidR="00E5288D" w:rsidRDefault="00E5288D" w:rsidP="00E5288D">
      <w:pPr>
        <w:pStyle w:val="Pa4"/>
        <w:spacing w:line="276" w:lineRule="auto"/>
        <w:jc w:val="both"/>
        <w:rPr>
          <w:rStyle w:val="A2"/>
          <w:rFonts w:cstheme="minorBidi"/>
        </w:rPr>
      </w:pPr>
    </w:p>
    <w:p w:rsidR="002D62F7" w:rsidRDefault="002D62F7" w:rsidP="00E5288D">
      <w:pPr>
        <w:jc w:val="both"/>
        <w:rPr>
          <w:rFonts w:ascii="Garamond" w:hAnsi="Garamond"/>
          <w:sz w:val="28"/>
          <w:szCs w:val="28"/>
        </w:rPr>
      </w:pPr>
    </w:p>
    <w:p w:rsidR="003F34B7" w:rsidRDefault="003F34B7">
      <w:pPr>
        <w:rPr>
          <w:rFonts w:ascii="Garamond" w:hAnsi="Garamond"/>
          <w:sz w:val="28"/>
          <w:szCs w:val="28"/>
        </w:rPr>
      </w:pPr>
    </w:p>
    <w:p w:rsidR="003F34B7" w:rsidRDefault="00376A7A">
      <w:pPr>
        <w:rPr>
          <w:rFonts w:ascii="Garamond" w:hAnsi="Garamond"/>
          <w:b/>
          <w:sz w:val="44"/>
          <w:szCs w:val="44"/>
        </w:rPr>
      </w:pPr>
      <w:r>
        <w:rPr>
          <w:rFonts w:ascii="Garamond" w:hAnsi="Garamond"/>
          <w:b/>
          <w:color w:val="0D294E" w:themeColor="accent1" w:themeShade="BF"/>
          <w:sz w:val="44"/>
          <w:szCs w:val="44"/>
        </w:rPr>
        <w:t xml:space="preserve">List of Charts </w:t>
      </w:r>
    </w:p>
    <w:p w:rsidR="003F34B7" w:rsidRDefault="003F34B7" w:rsidP="003F34B7">
      <w:pPr>
        <w:rPr>
          <w:rFonts w:ascii="Garamond" w:hAnsi="Garamond"/>
          <w:sz w:val="28"/>
          <w:szCs w:val="28"/>
        </w:rPr>
      </w:pPr>
    </w:p>
    <w:tbl>
      <w:tblPr>
        <w:tblStyle w:val="TableGrid"/>
        <w:tblW w:w="0" w:type="auto"/>
        <w:tblLook w:val="04A0" w:firstRow="1" w:lastRow="0" w:firstColumn="1" w:lastColumn="0" w:noHBand="0" w:noVBand="1"/>
      </w:tblPr>
      <w:tblGrid>
        <w:gridCol w:w="1525"/>
        <w:gridCol w:w="7650"/>
        <w:gridCol w:w="1615"/>
      </w:tblGrid>
      <w:tr w:rsidR="003F34B7" w:rsidTr="00991FD6">
        <w:tc>
          <w:tcPr>
            <w:tcW w:w="1525" w:type="dxa"/>
          </w:tcPr>
          <w:p w:rsidR="003F34B7" w:rsidRPr="00FD6F73" w:rsidRDefault="003F34B7" w:rsidP="0061289E">
            <w:pPr>
              <w:spacing w:line="360" w:lineRule="auto"/>
              <w:rPr>
                <w:rFonts w:ascii="Garamond" w:hAnsi="Garamond"/>
                <w:b/>
                <w:color w:val="0D294E" w:themeColor="accent1" w:themeShade="BF"/>
                <w:sz w:val="28"/>
                <w:szCs w:val="28"/>
              </w:rPr>
            </w:pPr>
            <w:r w:rsidRPr="00FD6F73">
              <w:rPr>
                <w:rFonts w:ascii="Garamond" w:hAnsi="Garamond"/>
                <w:b/>
                <w:color w:val="0D294E" w:themeColor="accent1" w:themeShade="BF"/>
                <w:sz w:val="28"/>
                <w:szCs w:val="28"/>
              </w:rPr>
              <w:t>Chart 1</w:t>
            </w:r>
          </w:p>
        </w:tc>
        <w:tc>
          <w:tcPr>
            <w:tcW w:w="7650" w:type="dxa"/>
          </w:tcPr>
          <w:p w:rsidR="003F34B7" w:rsidRPr="002F341F" w:rsidRDefault="003F34B7" w:rsidP="0061289E">
            <w:pPr>
              <w:spacing w:line="360" w:lineRule="auto"/>
              <w:rPr>
                <w:rFonts w:ascii="Garamond" w:hAnsi="Garamond"/>
                <w:color w:val="0D294E" w:themeColor="accent1" w:themeShade="BF"/>
              </w:rPr>
            </w:pPr>
            <w:r w:rsidRPr="002F341F">
              <w:rPr>
                <w:rFonts w:ascii="Garamond" w:hAnsi="Garamond"/>
                <w:color w:val="0D294E" w:themeColor="accent1" w:themeShade="BF"/>
              </w:rPr>
              <w:t>Number of occurrence reporting</w:t>
            </w:r>
          </w:p>
        </w:tc>
        <w:tc>
          <w:tcPr>
            <w:tcW w:w="1615" w:type="dxa"/>
          </w:tcPr>
          <w:p w:rsidR="003F34B7" w:rsidRPr="00FD6F73" w:rsidRDefault="002F341F" w:rsidP="002F341F">
            <w:pPr>
              <w:spacing w:line="360" w:lineRule="auto"/>
              <w:jc w:val="right"/>
              <w:rPr>
                <w:rFonts w:ascii="Garamond" w:hAnsi="Garamond"/>
                <w:color w:val="0D294E" w:themeColor="accent1" w:themeShade="BF"/>
                <w:sz w:val="28"/>
                <w:szCs w:val="28"/>
              </w:rPr>
            </w:pPr>
            <w:r>
              <w:rPr>
                <w:rFonts w:ascii="Garamond" w:hAnsi="Garamond"/>
                <w:color w:val="0D294E" w:themeColor="accent1" w:themeShade="BF"/>
                <w:sz w:val="28"/>
                <w:szCs w:val="28"/>
              </w:rPr>
              <w:t>4</w:t>
            </w:r>
          </w:p>
        </w:tc>
      </w:tr>
      <w:tr w:rsidR="003F34B7" w:rsidTr="00991FD6">
        <w:tc>
          <w:tcPr>
            <w:tcW w:w="1525" w:type="dxa"/>
          </w:tcPr>
          <w:p w:rsidR="003F34B7" w:rsidRPr="00FD6F73" w:rsidRDefault="003F34B7" w:rsidP="0061289E">
            <w:pPr>
              <w:spacing w:line="360" w:lineRule="auto"/>
              <w:rPr>
                <w:rFonts w:ascii="Garamond" w:hAnsi="Garamond"/>
                <w:b/>
                <w:color w:val="0D294E" w:themeColor="accent1" w:themeShade="BF"/>
                <w:sz w:val="28"/>
                <w:szCs w:val="28"/>
              </w:rPr>
            </w:pPr>
            <w:r w:rsidRPr="00FD6F73">
              <w:rPr>
                <w:rFonts w:ascii="Garamond" w:hAnsi="Garamond"/>
                <w:b/>
                <w:color w:val="0D294E" w:themeColor="accent1" w:themeShade="BF"/>
                <w:sz w:val="28"/>
                <w:szCs w:val="28"/>
              </w:rPr>
              <w:t>Chart 2</w:t>
            </w:r>
          </w:p>
        </w:tc>
        <w:tc>
          <w:tcPr>
            <w:tcW w:w="7650" w:type="dxa"/>
          </w:tcPr>
          <w:p w:rsidR="003F34B7" w:rsidRPr="002F341F" w:rsidRDefault="003F34B7" w:rsidP="0061289E">
            <w:pPr>
              <w:spacing w:line="360" w:lineRule="auto"/>
              <w:rPr>
                <w:rFonts w:ascii="Garamond" w:hAnsi="Garamond"/>
                <w:color w:val="0D294E" w:themeColor="accent1" w:themeShade="BF"/>
              </w:rPr>
            </w:pPr>
            <w:r w:rsidRPr="002F341F">
              <w:rPr>
                <w:rFonts w:ascii="Garamond" w:hAnsi="Garamond"/>
                <w:color w:val="0D294E" w:themeColor="accent1" w:themeShade="BF"/>
              </w:rPr>
              <w:t>Classification of occurrences reported over the past years 2019-2022</w:t>
            </w:r>
          </w:p>
        </w:tc>
        <w:tc>
          <w:tcPr>
            <w:tcW w:w="1615" w:type="dxa"/>
          </w:tcPr>
          <w:p w:rsidR="003F34B7" w:rsidRPr="00FD6F73" w:rsidRDefault="002F341F" w:rsidP="002F341F">
            <w:pPr>
              <w:spacing w:line="360" w:lineRule="auto"/>
              <w:jc w:val="right"/>
              <w:rPr>
                <w:rFonts w:ascii="Garamond" w:hAnsi="Garamond"/>
                <w:color w:val="0D294E" w:themeColor="accent1" w:themeShade="BF"/>
                <w:sz w:val="28"/>
                <w:szCs w:val="28"/>
              </w:rPr>
            </w:pPr>
            <w:r>
              <w:rPr>
                <w:rFonts w:ascii="Garamond" w:hAnsi="Garamond"/>
                <w:color w:val="0D294E" w:themeColor="accent1" w:themeShade="BF"/>
                <w:sz w:val="28"/>
                <w:szCs w:val="28"/>
              </w:rPr>
              <w:t>7</w:t>
            </w:r>
          </w:p>
        </w:tc>
      </w:tr>
      <w:tr w:rsidR="003F34B7" w:rsidTr="00991FD6">
        <w:tc>
          <w:tcPr>
            <w:tcW w:w="1525" w:type="dxa"/>
          </w:tcPr>
          <w:p w:rsidR="003F34B7" w:rsidRPr="00FD6F73" w:rsidRDefault="003F34B7" w:rsidP="0061289E">
            <w:pPr>
              <w:spacing w:line="360" w:lineRule="auto"/>
              <w:rPr>
                <w:rFonts w:ascii="Garamond" w:hAnsi="Garamond"/>
                <w:b/>
                <w:color w:val="0D294E" w:themeColor="accent1" w:themeShade="BF"/>
                <w:sz w:val="28"/>
                <w:szCs w:val="28"/>
              </w:rPr>
            </w:pPr>
            <w:r w:rsidRPr="00FD6F73">
              <w:rPr>
                <w:rFonts w:ascii="Garamond" w:hAnsi="Garamond"/>
                <w:b/>
                <w:color w:val="0D294E" w:themeColor="accent1" w:themeShade="BF"/>
                <w:sz w:val="28"/>
                <w:szCs w:val="28"/>
              </w:rPr>
              <w:t>Chart 3</w:t>
            </w:r>
          </w:p>
        </w:tc>
        <w:tc>
          <w:tcPr>
            <w:tcW w:w="7650" w:type="dxa"/>
          </w:tcPr>
          <w:p w:rsidR="003F34B7" w:rsidRPr="002F341F" w:rsidRDefault="00237452" w:rsidP="0061289E">
            <w:pPr>
              <w:spacing w:line="360" w:lineRule="auto"/>
              <w:rPr>
                <w:rFonts w:ascii="Garamond" w:hAnsi="Garamond"/>
                <w:color w:val="0D294E" w:themeColor="accent1" w:themeShade="BF"/>
              </w:rPr>
            </w:pPr>
            <w:r w:rsidRPr="002F341F">
              <w:rPr>
                <w:rStyle w:val="A2"/>
                <w:rFonts w:ascii="Garamond" w:hAnsi="Garamond" w:cstheme="minorBidi"/>
                <w:color w:val="0D294E" w:themeColor="accent1" w:themeShade="BF"/>
                <w:sz w:val="24"/>
                <w:szCs w:val="24"/>
              </w:rPr>
              <w:t>Number of safety occurrences related to Air Navigation Services</w:t>
            </w:r>
          </w:p>
        </w:tc>
        <w:tc>
          <w:tcPr>
            <w:tcW w:w="1615" w:type="dxa"/>
          </w:tcPr>
          <w:p w:rsidR="003F34B7" w:rsidRPr="00FD6F73" w:rsidRDefault="002F341F" w:rsidP="002F341F">
            <w:pPr>
              <w:spacing w:line="360" w:lineRule="auto"/>
              <w:jc w:val="right"/>
              <w:rPr>
                <w:rFonts w:ascii="Garamond" w:hAnsi="Garamond"/>
                <w:color w:val="0D294E" w:themeColor="accent1" w:themeShade="BF"/>
                <w:sz w:val="28"/>
                <w:szCs w:val="28"/>
              </w:rPr>
            </w:pPr>
            <w:r>
              <w:rPr>
                <w:rFonts w:ascii="Garamond" w:hAnsi="Garamond"/>
                <w:color w:val="0D294E" w:themeColor="accent1" w:themeShade="BF"/>
                <w:sz w:val="28"/>
                <w:szCs w:val="28"/>
              </w:rPr>
              <w:t>8</w:t>
            </w:r>
          </w:p>
        </w:tc>
      </w:tr>
      <w:tr w:rsidR="003F34B7" w:rsidTr="00991FD6">
        <w:tc>
          <w:tcPr>
            <w:tcW w:w="1525" w:type="dxa"/>
          </w:tcPr>
          <w:p w:rsidR="003F34B7" w:rsidRPr="00FD6F73" w:rsidRDefault="003F34B7" w:rsidP="0061289E">
            <w:pPr>
              <w:spacing w:line="360" w:lineRule="auto"/>
              <w:rPr>
                <w:rFonts w:ascii="Garamond" w:hAnsi="Garamond"/>
                <w:b/>
                <w:color w:val="0D294E" w:themeColor="accent1" w:themeShade="BF"/>
                <w:sz w:val="28"/>
                <w:szCs w:val="28"/>
              </w:rPr>
            </w:pPr>
            <w:r w:rsidRPr="00FD6F73">
              <w:rPr>
                <w:rFonts w:ascii="Garamond" w:hAnsi="Garamond"/>
                <w:b/>
                <w:color w:val="0D294E" w:themeColor="accent1" w:themeShade="BF"/>
                <w:sz w:val="28"/>
                <w:szCs w:val="28"/>
              </w:rPr>
              <w:t>Chart 4</w:t>
            </w:r>
          </w:p>
        </w:tc>
        <w:tc>
          <w:tcPr>
            <w:tcW w:w="7650" w:type="dxa"/>
          </w:tcPr>
          <w:p w:rsidR="003F34B7" w:rsidRPr="002F341F" w:rsidRDefault="00237452" w:rsidP="0061289E">
            <w:pPr>
              <w:spacing w:line="360" w:lineRule="auto"/>
              <w:rPr>
                <w:rFonts w:ascii="Garamond" w:hAnsi="Garamond"/>
                <w:color w:val="0D294E" w:themeColor="accent1" w:themeShade="BF"/>
              </w:rPr>
            </w:pPr>
            <w:r w:rsidRPr="002F341F">
              <w:rPr>
                <w:rStyle w:val="A2"/>
                <w:rFonts w:ascii="Garamond" w:hAnsi="Garamond" w:cstheme="minorBidi"/>
                <w:color w:val="0D294E" w:themeColor="accent1" w:themeShade="BF"/>
                <w:sz w:val="24"/>
                <w:szCs w:val="24"/>
              </w:rPr>
              <w:t>Number of key safety issues related to Air Navigation Services</w:t>
            </w:r>
          </w:p>
        </w:tc>
        <w:tc>
          <w:tcPr>
            <w:tcW w:w="1615" w:type="dxa"/>
          </w:tcPr>
          <w:p w:rsidR="003F34B7" w:rsidRPr="00FD6F73" w:rsidRDefault="002F341F" w:rsidP="002F341F">
            <w:pPr>
              <w:spacing w:line="360" w:lineRule="auto"/>
              <w:jc w:val="right"/>
              <w:rPr>
                <w:rFonts w:ascii="Garamond" w:hAnsi="Garamond"/>
                <w:color w:val="0D294E" w:themeColor="accent1" w:themeShade="BF"/>
                <w:sz w:val="28"/>
                <w:szCs w:val="28"/>
              </w:rPr>
            </w:pPr>
            <w:r>
              <w:rPr>
                <w:rFonts w:ascii="Garamond" w:hAnsi="Garamond"/>
                <w:color w:val="0D294E" w:themeColor="accent1" w:themeShade="BF"/>
                <w:sz w:val="28"/>
                <w:szCs w:val="28"/>
              </w:rPr>
              <w:t>9</w:t>
            </w:r>
          </w:p>
        </w:tc>
      </w:tr>
      <w:tr w:rsidR="002F341F" w:rsidTr="002F341F">
        <w:trPr>
          <w:trHeight w:val="566"/>
        </w:trPr>
        <w:tc>
          <w:tcPr>
            <w:tcW w:w="1525" w:type="dxa"/>
          </w:tcPr>
          <w:p w:rsidR="002F341F" w:rsidRPr="00FD6F73" w:rsidRDefault="002F341F" w:rsidP="0061289E">
            <w:pPr>
              <w:spacing w:line="360" w:lineRule="auto"/>
              <w:rPr>
                <w:rFonts w:ascii="Garamond" w:hAnsi="Garamond"/>
                <w:b/>
                <w:color w:val="0D294E" w:themeColor="accent1" w:themeShade="BF"/>
                <w:sz w:val="28"/>
                <w:szCs w:val="28"/>
              </w:rPr>
            </w:pPr>
            <w:r>
              <w:rPr>
                <w:rFonts w:ascii="Garamond" w:hAnsi="Garamond"/>
                <w:b/>
                <w:color w:val="0D294E" w:themeColor="accent1" w:themeShade="BF"/>
                <w:sz w:val="28"/>
                <w:szCs w:val="28"/>
              </w:rPr>
              <w:t>Chart 5</w:t>
            </w:r>
          </w:p>
        </w:tc>
        <w:tc>
          <w:tcPr>
            <w:tcW w:w="7650" w:type="dxa"/>
          </w:tcPr>
          <w:p w:rsidR="002F341F" w:rsidRPr="002F341F" w:rsidRDefault="002F341F" w:rsidP="002F341F">
            <w:pPr>
              <w:spacing w:line="276" w:lineRule="auto"/>
              <w:rPr>
                <w:rStyle w:val="A2"/>
                <w:rFonts w:ascii="Garamond" w:hAnsi="Garamond" w:cstheme="minorBidi"/>
                <w:color w:val="0D294E" w:themeColor="accent1" w:themeShade="BF"/>
                <w:sz w:val="24"/>
                <w:szCs w:val="24"/>
              </w:rPr>
            </w:pPr>
            <w:r w:rsidRPr="002F341F">
              <w:rPr>
                <w:rStyle w:val="A2"/>
                <w:rFonts w:ascii="Garamond" w:hAnsi="Garamond" w:cstheme="minorBidi"/>
                <w:color w:val="0D294E" w:themeColor="accent1" w:themeShade="BF"/>
                <w:sz w:val="24"/>
                <w:szCs w:val="24"/>
              </w:rPr>
              <w:t>Interference with aircraft occurrences</w:t>
            </w:r>
          </w:p>
        </w:tc>
        <w:tc>
          <w:tcPr>
            <w:tcW w:w="1615" w:type="dxa"/>
          </w:tcPr>
          <w:p w:rsidR="002F341F" w:rsidRPr="00FD6F73" w:rsidRDefault="002F341F" w:rsidP="002F341F">
            <w:pPr>
              <w:spacing w:line="360" w:lineRule="auto"/>
              <w:jc w:val="right"/>
              <w:rPr>
                <w:rFonts w:ascii="Garamond" w:hAnsi="Garamond"/>
                <w:color w:val="0D294E" w:themeColor="accent1" w:themeShade="BF"/>
                <w:sz w:val="28"/>
                <w:szCs w:val="28"/>
              </w:rPr>
            </w:pPr>
            <w:r>
              <w:rPr>
                <w:rFonts w:ascii="Garamond" w:hAnsi="Garamond"/>
                <w:color w:val="0D294E" w:themeColor="accent1" w:themeShade="BF"/>
                <w:sz w:val="28"/>
                <w:szCs w:val="28"/>
              </w:rPr>
              <w:t>10</w:t>
            </w:r>
          </w:p>
        </w:tc>
      </w:tr>
      <w:tr w:rsidR="003F34B7" w:rsidTr="00991FD6">
        <w:tc>
          <w:tcPr>
            <w:tcW w:w="1525" w:type="dxa"/>
          </w:tcPr>
          <w:p w:rsidR="003F34B7" w:rsidRPr="00FD6F73" w:rsidRDefault="002F341F" w:rsidP="0061289E">
            <w:pPr>
              <w:spacing w:line="360" w:lineRule="auto"/>
              <w:rPr>
                <w:rFonts w:ascii="Garamond" w:hAnsi="Garamond"/>
                <w:b/>
                <w:color w:val="0D294E" w:themeColor="accent1" w:themeShade="BF"/>
                <w:sz w:val="28"/>
                <w:szCs w:val="28"/>
              </w:rPr>
            </w:pPr>
            <w:r>
              <w:rPr>
                <w:rFonts w:ascii="Garamond" w:hAnsi="Garamond"/>
                <w:b/>
                <w:color w:val="0D294E" w:themeColor="accent1" w:themeShade="BF"/>
                <w:sz w:val="28"/>
                <w:szCs w:val="28"/>
              </w:rPr>
              <w:t>Chart 6</w:t>
            </w:r>
          </w:p>
        </w:tc>
        <w:tc>
          <w:tcPr>
            <w:tcW w:w="7650" w:type="dxa"/>
          </w:tcPr>
          <w:p w:rsidR="003F34B7" w:rsidRPr="002F341F" w:rsidRDefault="00237452" w:rsidP="0061289E">
            <w:pPr>
              <w:spacing w:line="360" w:lineRule="auto"/>
              <w:rPr>
                <w:rFonts w:ascii="Garamond" w:hAnsi="Garamond"/>
                <w:color w:val="0D294E" w:themeColor="accent1" w:themeShade="BF"/>
              </w:rPr>
            </w:pPr>
            <w:r w:rsidRPr="002F341F">
              <w:rPr>
                <w:rStyle w:val="A2"/>
                <w:rFonts w:ascii="Garamond" w:hAnsi="Garamond" w:cstheme="minorBidi"/>
                <w:color w:val="0D294E" w:themeColor="accent1" w:themeShade="BF"/>
                <w:sz w:val="24"/>
                <w:szCs w:val="24"/>
              </w:rPr>
              <w:t>Number of safety occurrences related to Aerodrome Operations</w:t>
            </w:r>
          </w:p>
        </w:tc>
        <w:tc>
          <w:tcPr>
            <w:tcW w:w="1615" w:type="dxa"/>
          </w:tcPr>
          <w:p w:rsidR="003F34B7" w:rsidRPr="00FD6F73" w:rsidRDefault="002F341F" w:rsidP="002F341F">
            <w:pPr>
              <w:spacing w:line="360" w:lineRule="auto"/>
              <w:jc w:val="right"/>
              <w:rPr>
                <w:rFonts w:ascii="Garamond" w:hAnsi="Garamond"/>
                <w:color w:val="0D294E" w:themeColor="accent1" w:themeShade="BF"/>
                <w:sz w:val="28"/>
                <w:szCs w:val="28"/>
              </w:rPr>
            </w:pPr>
            <w:r>
              <w:rPr>
                <w:rFonts w:ascii="Garamond" w:hAnsi="Garamond"/>
                <w:color w:val="0D294E" w:themeColor="accent1" w:themeShade="BF"/>
                <w:sz w:val="28"/>
                <w:szCs w:val="28"/>
              </w:rPr>
              <w:t>11</w:t>
            </w:r>
          </w:p>
        </w:tc>
      </w:tr>
      <w:tr w:rsidR="003F34B7" w:rsidTr="00991FD6">
        <w:tc>
          <w:tcPr>
            <w:tcW w:w="1525" w:type="dxa"/>
          </w:tcPr>
          <w:p w:rsidR="003F34B7" w:rsidRPr="00FD6F73" w:rsidRDefault="002F341F" w:rsidP="0061289E">
            <w:pPr>
              <w:spacing w:line="360" w:lineRule="auto"/>
              <w:rPr>
                <w:rFonts w:ascii="Garamond" w:hAnsi="Garamond"/>
                <w:b/>
                <w:color w:val="0D294E" w:themeColor="accent1" w:themeShade="BF"/>
                <w:sz w:val="28"/>
                <w:szCs w:val="28"/>
              </w:rPr>
            </w:pPr>
            <w:r>
              <w:rPr>
                <w:rFonts w:ascii="Garamond" w:hAnsi="Garamond"/>
                <w:b/>
                <w:color w:val="0D294E" w:themeColor="accent1" w:themeShade="BF"/>
                <w:sz w:val="28"/>
                <w:szCs w:val="28"/>
              </w:rPr>
              <w:t>Chart 7</w:t>
            </w:r>
          </w:p>
        </w:tc>
        <w:tc>
          <w:tcPr>
            <w:tcW w:w="7650" w:type="dxa"/>
          </w:tcPr>
          <w:p w:rsidR="003F34B7" w:rsidRPr="002F341F" w:rsidRDefault="004B077B" w:rsidP="0061289E">
            <w:pPr>
              <w:spacing w:line="360" w:lineRule="auto"/>
              <w:rPr>
                <w:rFonts w:ascii="Garamond" w:hAnsi="Garamond"/>
                <w:color w:val="0D294E" w:themeColor="accent1" w:themeShade="BF"/>
              </w:rPr>
            </w:pPr>
            <w:r w:rsidRPr="002F341F">
              <w:rPr>
                <w:rStyle w:val="A2"/>
                <w:rFonts w:ascii="Garamond" w:hAnsi="Garamond" w:cstheme="minorBidi"/>
                <w:color w:val="0D294E" w:themeColor="accent1" w:themeShade="BF"/>
                <w:sz w:val="24"/>
                <w:szCs w:val="24"/>
              </w:rPr>
              <w:t>Number of Key safety issues related to Aerodrome Operations,  in 2022</w:t>
            </w:r>
          </w:p>
        </w:tc>
        <w:tc>
          <w:tcPr>
            <w:tcW w:w="1615" w:type="dxa"/>
          </w:tcPr>
          <w:p w:rsidR="003F34B7" w:rsidRPr="00FD6F73" w:rsidRDefault="002F341F" w:rsidP="002F341F">
            <w:pPr>
              <w:spacing w:line="360" w:lineRule="auto"/>
              <w:jc w:val="right"/>
              <w:rPr>
                <w:rFonts w:ascii="Garamond" w:hAnsi="Garamond"/>
                <w:color w:val="0D294E" w:themeColor="accent1" w:themeShade="BF"/>
                <w:sz w:val="28"/>
                <w:szCs w:val="28"/>
              </w:rPr>
            </w:pPr>
            <w:r>
              <w:rPr>
                <w:rFonts w:ascii="Garamond" w:hAnsi="Garamond"/>
                <w:color w:val="0D294E" w:themeColor="accent1" w:themeShade="BF"/>
                <w:sz w:val="28"/>
                <w:szCs w:val="28"/>
              </w:rPr>
              <w:t>12</w:t>
            </w:r>
          </w:p>
        </w:tc>
      </w:tr>
      <w:tr w:rsidR="003F34B7" w:rsidTr="00991FD6">
        <w:tc>
          <w:tcPr>
            <w:tcW w:w="1525" w:type="dxa"/>
          </w:tcPr>
          <w:p w:rsidR="003F34B7" w:rsidRPr="00FD6F73" w:rsidRDefault="002F341F" w:rsidP="0061289E">
            <w:pPr>
              <w:spacing w:line="360" w:lineRule="auto"/>
              <w:rPr>
                <w:rFonts w:ascii="Garamond" w:hAnsi="Garamond"/>
                <w:b/>
                <w:color w:val="0D294E" w:themeColor="accent1" w:themeShade="BF"/>
                <w:sz w:val="28"/>
                <w:szCs w:val="28"/>
              </w:rPr>
            </w:pPr>
            <w:r>
              <w:rPr>
                <w:rFonts w:ascii="Garamond" w:hAnsi="Garamond"/>
                <w:b/>
                <w:color w:val="0D294E" w:themeColor="accent1" w:themeShade="BF"/>
                <w:sz w:val="28"/>
                <w:szCs w:val="28"/>
              </w:rPr>
              <w:t>Chart 8</w:t>
            </w:r>
          </w:p>
        </w:tc>
        <w:tc>
          <w:tcPr>
            <w:tcW w:w="7650" w:type="dxa"/>
          </w:tcPr>
          <w:p w:rsidR="003F34B7" w:rsidRPr="002F341F" w:rsidRDefault="004B077B" w:rsidP="0061289E">
            <w:pPr>
              <w:spacing w:line="360" w:lineRule="auto"/>
              <w:rPr>
                <w:rFonts w:ascii="Garamond" w:hAnsi="Garamond"/>
                <w:color w:val="0D294E" w:themeColor="accent1" w:themeShade="BF"/>
              </w:rPr>
            </w:pPr>
            <w:r w:rsidRPr="002F341F">
              <w:rPr>
                <w:rStyle w:val="A2"/>
                <w:rFonts w:ascii="Garamond" w:hAnsi="Garamond" w:cstheme="minorBidi"/>
                <w:color w:val="0D294E" w:themeColor="accent1" w:themeShade="BF"/>
                <w:sz w:val="24"/>
                <w:szCs w:val="24"/>
              </w:rPr>
              <w:t xml:space="preserve">Number of </w:t>
            </w:r>
            <w:proofErr w:type="spellStart"/>
            <w:r w:rsidRPr="002F341F">
              <w:rPr>
                <w:rStyle w:val="A2"/>
                <w:rFonts w:ascii="Garamond" w:hAnsi="Garamond" w:cstheme="minorBidi"/>
                <w:color w:val="0D294E" w:themeColor="accent1" w:themeShade="BF"/>
                <w:sz w:val="24"/>
                <w:szCs w:val="24"/>
              </w:rPr>
              <w:t>birdstrike</w:t>
            </w:r>
            <w:proofErr w:type="spellEnd"/>
            <w:r w:rsidRPr="002F341F">
              <w:rPr>
                <w:rStyle w:val="A2"/>
                <w:rFonts w:ascii="Garamond" w:hAnsi="Garamond" w:cstheme="minorBidi"/>
                <w:color w:val="0D294E" w:themeColor="accent1" w:themeShade="BF"/>
                <w:sz w:val="24"/>
                <w:szCs w:val="24"/>
              </w:rPr>
              <w:t xml:space="preserve"> occurrences by flight phase</w:t>
            </w:r>
          </w:p>
        </w:tc>
        <w:tc>
          <w:tcPr>
            <w:tcW w:w="1615" w:type="dxa"/>
          </w:tcPr>
          <w:p w:rsidR="003F34B7" w:rsidRPr="00FD6F73" w:rsidRDefault="002F341F" w:rsidP="002F341F">
            <w:pPr>
              <w:spacing w:line="360" w:lineRule="auto"/>
              <w:jc w:val="right"/>
              <w:rPr>
                <w:rFonts w:ascii="Garamond" w:hAnsi="Garamond"/>
                <w:color w:val="0D294E" w:themeColor="accent1" w:themeShade="BF"/>
                <w:sz w:val="28"/>
                <w:szCs w:val="28"/>
              </w:rPr>
            </w:pPr>
            <w:r>
              <w:rPr>
                <w:rFonts w:ascii="Garamond" w:hAnsi="Garamond"/>
                <w:color w:val="0D294E" w:themeColor="accent1" w:themeShade="BF"/>
                <w:sz w:val="28"/>
                <w:szCs w:val="28"/>
              </w:rPr>
              <w:t>13</w:t>
            </w:r>
          </w:p>
        </w:tc>
      </w:tr>
      <w:tr w:rsidR="000F0158" w:rsidTr="00991FD6">
        <w:tc>
          <w:tcPr>
            <w:tcW w:w="1525" w:type="dxa"/>
          </w:tcPr>
          <w:p w:rsidR="000F0158" w:rsidRPr="00FD6F73" w:rsidRDefault="002F341F" w:rsidP="0061289E">
            <w:pPr>
              <w:spacing w:line="360" w:lineRule="auto"/>
              <w:rPr>
                <w:rFonts w:ascii="Garamond" w:hAnsi="Garamond"/>
                <w:b/>
                <w:color w:val="0D294E" w:themeColor="accent1" w:themeShade="BF"/>
                <w:sz w:val="28"/>
                <w:szCs w:val="28"/>
              </w:rPr>
            </w:pPr>
            <w:r>
              <w:rPr>
                <w:rFonts w:ascii="Garamond" w:hAnsi="Garamond"/>
                <w:b/>
                <w:color w:val="0D294E" w:themeColor="accent1" w:themeShade="BF"/>
                <w:sz w:val="28"/>
                <w:szCs w:val="28"/>
              </w:rPr>
              <w:t>Chart 9</w:t>
            </w:r>
          </w:p>
        </w:tc>
        <w:tc>
          <w:tcPr>
            <w:tcW w:w="7650" w:type="dxa"/>
          </w:tcPr>
          <w:p w:rsidR="000F0158" w:rsidRPr="002F341F" w:rsidRDefault="0061289E" w:rsidP="0061289E">
            <w:pPr>
              <w:spacing w:line="360" w:lineRule="auto"/>
              <w:rPr>
                <w:rFonts w:ascii="Garamond" w:hAnsi="Garamond"/>
                <w:color w:val="0D294E" w:themeColor="accent1" w:themeShade="BF"/>
              </w:rPr>
            </w:pPr>
            <w:r w:rsidRPr="002F341F">
              <w:rPr>
                <w:rFonts w:ascii="Garamond" w:hAnsi="Garamond"/>
                <w:noProof/>
                <w:color w:val="0D294E" w:themeColor="accent1" w:themeShade="BF"/>
                <w:lang w:val="en-GB" w:eastAsia="en-GB"/>
              </w:rPr>
              <w:t>Number of occurrences related to Albania Air Operaters</w:t>
            </w:r>
          </w:p>
        </w:tc>
        <w:tc>
          <w:tcPr>
            <w:tcW w:w="1615" w:type="dxa"/>
          </w:tcPr>
          <w:p w:rsidR="000F0158" w:rsidRPr="00FD6F73" w:rsidRDefault="0061289E" w:rsidP="002F341F">
            <w:pPr>
              <w:spacing w:line="360" w:lineRule="auto"/>
              <w:jc w:val="right"/>
              <w:rPr>
                <w:rFonts w:ascii="Garamond" w:hAnsi="Garamond"/>
                <w:color w:val="0D294E" w:themeColor="accent1" w:themeShade="BF"/>
                <w:sz w:val="28"/>
                <w:szCs w:val="28"/>
              </w:rPr>
            </w:pPr>
            <w:r>
              <w:rPr>
                <w:rFonts w:ascii="Garamond" w:hAnsi="Garamond"/>
                <w:color w:val="0D294E" w:themeColor="accent1" w:themeShade="BF"/>
                <w:sz w:val="28"/>
                <w:szCs w:val="28"/>
              </w:rPr>
              <w:t>14</w:t>
            </w:r>
          </w:p>
        </w:tc>
      </w:tr>
      <w:tr w:rsidR="000F0158" w:rsidTr="00991FD6">
        <w:tc>
          <w:tcPr>
            <w:tcW w:w="1525" w:type="dxa"/>
          </w:tcPr>
          <w:p w:rsidR="000F0158" w:rsidRPr="00FD6F73" w:rsidRDefault="002F341F" w:rsidP="0061289E">
            <w:pPr>
              <w:spacing w:line="360" w:lineRule="auto"/>
              <w:rPr>
                <w:rFonts w:ascii="Garamond" w:hAnsi="Garamond"/>
                <w:b/>
                <w:color w:val="0D294E" w:themeColor="accent1" w:themeShade="BF"/>
                <w:sz w:val="28"/>
                <w:szCs w:val="28"/>
              </w:rPr>
            </w:pPr>
            <w:r>
              <w:rPr>
                <w:rFonts w:ascii="Garamond" w:hAnsi="Garamond"/>
                <w:b/>
                <w:color w:val="0D294E" w:themeColor="accent1" w:themeShade="BF"/>
                <w:sz w:val="28"/>
                <w:szCs w:val="28"/>
              </w:rPr>
              <w:t>Chart 10</w:t>
            </w:r>
          </w:p>
        </w:tc>
        <w:tc>
          <w:tcPr>
            <w:tcW w:w="7650" w:type="dxa"/>
          </w:tcPr>
          <w:p w:rsidR="000F0158" w:rsidRPr="002F341F" w:rsidRDefault="0061289E" w:rsidP="0061289E">
            <w:pPr>
              <w:spacing w:line="360" w:lineRule="auto"/>
              <w:rPr>
                <w:rFonts w:ascii="Garamond" w:hAnsi="Garamond"/>
                <w:color w:val="0D294E" w:themeColor="accent1" w:themeShade="BF"/>
              </w:rPr>
            </w:pPr>
            <w:r w:rsidRPr="002F341F">
              <w:rPr>
                <w:rFonts w:ascii="Garamond" w:hAnsi="Garamond"/>
                <w:noProof/>
                <w:color w:val="0D294E" w:themeColor="accent1" w:themeShade="BF"/>
                <w:lang w:val="en-GB" w:eastAsia="en-GB"/>
              </w:rPr>
              <w:t>Number of key safety issues related to Albawings</w:t>
            </w:r>
          </w:p>
        </w:tc>
        <w:tc>
          <w:tcPr>
            <w:tcW w:w="1615" w:type="dxa"/>
          </w:tcPr>
          <w:p w:rsidR="000F0158" w:rsidRPr="00FD6F73" w:rsidRDefault="0061289E" w:rsidP="002F341F">
            <w:pPr>
              <w:spacing w:line="360" w:lineRule="auto"/>
              <w:jc w:val="right"/>
              <w:rPr>
                <w:rFonts w:ascii="Garamond" w:hAnsi="Garamond"/>
                <w:color w:val="0D294E" w:themeColor="accent1" w:themeShade="BF"/>
                <w:sz w:val="28"/>
                <w:szCs w:val="28"/>
              </w:rPr>
            </w:pPr>
            <w:r>
              <w:rPr>
                <w:rFonts w:ascii="Garamond" w:hAnsi="Garamond"/>
                <w:color w:val="0D294E" w:themeColor="accent1" w:themeShade="BF"/>
                <w:sz w:val="28"/>
                <w:szCs w:val="28"/>
              </w:rPr>
              <w:t>15</w:t>
            </w:r>
          </w:p>
        </w:tc>
      </w:tr>
      <w:tr w:rsidR="000F0158" w:rsidTr="00991FD6">
        <w:tc>
          <w:tcPr>
            <w:tcW w:w="1525" w:type="dxa"/>
          </w:tcPr>
          <w:p w:rsidR="000F0158" w:rsidRPr="00FD6F73" w:rsidRDefault="0061289E" w:rsidP="0061289E">
            <w:pPr>
              <w:spacing w:line="360" w:lineRule="auto"/>
              <w:rPr>
                <w:rFonts w:ascii="Garamond" w:hAnsi="Garamond"/>
                <w:b/>
                <w:color w:val="0D294E" w:themeColor="accent1" w:themeShade="BF"/>
                <w:sz w:val="28"/>
                <w:szCs w:val="28"/>
              </w:rPr>
            </w:pPr>
            <w:r>
              <w:rPr>
                <w:rFonts w:ascii="Garamond" w:hAnsi="Garamond"/>
                <w:b/>
                <w:color w:val="0D294E" w:themeColor="accent1" w:themeShade="BF"/>
                <w:sz w:val="28"/>
                <w:szCs w:val="28"/>
              </w:rPr>
              <w:t>C</w:t>
            </w:r>
            <w:r w:rsidR="002F341F">
              <w:rPr>
                <w:rFonts w:ascii="Garamond" w:hAnsi="Garamond"/>
                <w:b/>
                <w:color w:val="0D294E" w:themeColor="accent1" w:themeShade="BF"/>
                <w:sz w:val="28"/>
                <w:szCs w:val="28"/>
              </w:rPr>
              <w:t>hart 11</w:t>
            </w:r>
          </w:p>
        </w:tc>
        <w:tc>
          <w:tcPr>
            <w:tcW w:w="7650" w:type="dxa"/>
          </w:tcPr>
          <w:p w:rsidR="000F0158" w:rsidRPr="002F341F" w:rsidRDefault="0061289E" w:rsidP="0061289E">
            <w:pPr>
              <w:spacing w:line="360" w:lineRule="auto"/>
              <w:rPr>
                <w:rFonts w:ascii="Garamond" w:hAnsi="Garamond"/>
                <w:color w:val="0D294E" w:themeColor="accent1" w:themeShade="BF"/>
              </w:rPr>
            </w:pPr>
            <w:r w:rsidRPr="002F341F">
              <w:rPr>
                <w:rFonts w:ascii="Garamond" w:hAnsi="Garamond"/>
                <w:noProof/>
                <w:color w:val="0D294E" w:themeColor="accent1" w:themeShade="BF"/>
                <w:lang w:val="en-GB" w:eastAsia="en-GB"/>
              </w:rPr>
              <w:t>Number of key safety issues related to Air Albania</w:t>
            </w:r>
          </w:p>
        </w:tc>
        <w:tc>
          <w:tcPr>
            <w:tcW w:w="1615" w:type="dxa"/>
          </w:tcPr>
          <w:p w:rsidR="000F0158" w:rsidRPr="00FD6F73" w:rsidRDefault="0061289E" w:rsidP="002F341F">
            <w:pPr>
              <w:spacing w:line="360" w:lineRule="auto"/>
              <w:jc w:val="right"/>
              <w:rPr>
                <w:rFonts w:ascii="Garamond" w:hAnsi="Garamond"/>
                <w:color w:val="0D294E" w:themeColor="accent1" w:themeShade="BF"/>
                <w:sz w:val="28"/>
                <w:szCs w:val="28"/>
              </w:rPr>
            </w:pPr>
            <w:r>
              <w:rPr>
                <w:rFonts w:ascii="Garamond" w:hAnsi="Garamond"/>
                <w:color w:val="0D294E" w:themeColor="accent1" w:themeShade="BF"/>
                <w:sz w:val="28"/>
                <w:szCs w:val="28"/>
              </w:rPr>
              <w:t>15</w:t>
            </w:r>
          </w:p>
        </w:tc>
      </w:tr>
    </w:tbl>
    <w:p w:rsidR="003F34B7" w:rsidRPr="003F34B7" w:rsidRDefault="003F34B7" w:rsidP="003F34B7">
      <w:pPr>
        <w:rPr>
          <w:rFonts w:ascii="Garamond" w:hAnsi="Garamond"/>
          <w:sz w:val="28"/>
          <w:szCs w:val="28"/>
        </w:rPr>
      </w:pPr>
    </w:p>
    <w:p w:rsidR="003F34B7" w:rsidRPr="002F341F" w:rsidRDefault="003F34B7" w:rsidP="002F341F">
      <w:pPr>
        <w:spacing w:line="276" w:lineRule="auto"/>
        <w:rPr>
          <w:rFonts w:ascii="Garamond" w:hAnsi="Garamond"/>
          <w:color w:val="0D294E" w:themeColor="accent1" w:themeShade="BF"/>
        </w:rPr>
      </w:pPr>
      <w:r w:rsidRPr="003F34B7">
        <w:rPr>
          <w:rFonts w:ascii="Garamond" w:hAnsi="Garamond"/>
          <w:sz w:val="28"/>
          <w:szCs w:val="28"/>
        </w:rPr>
        <w:t xml:space="preserve"> </w:t>
      </w:r>
      <w:r w:rsidR="002D62F7" w:rsidRPr="003F34B7">
        <w:rPr>
          <w:rFonts w:ascii="Garamond" w:hAnsi="Garamond"/>
          <w:sz w:val="28"/>
          <w:szCs w:val="28"/>
        </w:rPr>
        <w:br w:type="page"/>
      </w:r>
    </w:p>
    <w:p w:rsidR="003F34B7" w:rsidRDefault="003F34B7">
      <w:pPr>
        <w:rPr>
          <w:rFonts w:ascii="Garamond" w:hAnsi="Garamond"/>
          <w:sz w:val="28"/>
          <w:szCs w:val="28"/>
        </w:rPr>
      </w:pPr>
    </w:p>
    <w:p w:rsidR="00A24793" w:rsidRPr="00DA241A" w:rsidRDefault="002D62F7" w:rsidP="000F040B">
      <w:pPr>
        <w:rPr>
          <w:rFonts w:ascii="Garamond" w:hAnsi="Garamond"/>
          <w:sz w:val="28"/>
          <w:szCs w:val="28"/>
        </w:rPr>
      </w:pPr>
      <w:r w:rsidRPr="003A798E">
        <w:rPr>
          <w:noProof/>
          <w:lang w:val="en-GB" w:eastAsia="en-GB"/>
        </w:rPr>
        <mc:AlternateContent>
          <mc:Choice Requires="wps">
            <w:drawing>
              <wp:anchor distT="0" distB="0" distL="114300" distR="114300" simplePos="0" relativeHeight="251661312" behindDoc="1" locked="0" layoutInCell="1" allowOverlap="1" wp14:anchorId="4B1C0CA3" wp14:editId="0E1DAD9F">
                <wp:simplePos x="0" y="0"/>
                <wp:positionH relativeFrom="page">
                  <wp:align>left</wp:align>
                </wp:positionH>
                <wp:positionV relativeFrom="paragraph">
                  <wp:posOffset>-540385</wp:posOffset>
                </wp:positionV>
                <wp:extent cx="7794625" cy="9306560"/>
                <wp:effectExtent l="0" t="0" r="0" b="8890"/>
                <wp:wrapNone/>
                <wp:docPr id="23" name="Shape">
                  <a:extLst xmlns:a="http://schemas.openxmlformats.org/drawingml/2006/main">
                    <a:ext uri="{C183D7F6-B498-43B3-948B-1728B52AA6E4}">
                      <adec:decorative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4625" cy="93065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0DBCE8" id="Shape" o:spid="_x0000_s1026" style="position:absolute;margin-left:0;margin-top:-42.55pt;width:613.75pt;height:732.8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" path="m,14678r,6922l21600,3032,21600,,17075,,,14678xe" fillcolor="#123869 [3204]" stroked="f" strokeweight="1pt">
                <v:stroke miterlimit="4" joinstyle="miter"/>
                <v:path arrowok="t" o:extrusionok="f" o:connecttype="custom" o:connectlocs="3897313,4653280;3897313,4653280;3897313,4653280;3897313,4653280" o:connectangles="0,90,180,270"/>
                <w10:wrap anchorx="page"/>
              </v:shape>
            </w:pict>
          </mc:Fallback>
        </mc:AlternateContent>
      </w:r>
    </w:p>
    <w:tbl>
      <w:tblPr>
        <w:tblW w:w="10773" w:type="dxa"/>
        <w:shd w:val="clear" w:color="auto" w:fill="00C1C7" w:themeFill="accent2"/>
        <w:tblLayout w:type="fixed"/>
        <w:tblLook w:val="0600" w:firstRow="0" w:lastRow="0" w:firstColumn="0" w:lastColumn="0" w:noHBand="1" w:noVBand="1"/>
      </w:tblPr>
      <w:tblGrid>
        <w:gridCol w:w="993"/>
        <w:gridCol w:w="8788"/>
        <w:gridCol w:w="992"/>
      </w:tblGrid>
      <w:tr w:rsidR="0031055C" w:rsidRPr="003A798E" w:rsidTr="00A24793">
        <w:trPr>
          <w:trHeight w:val="3180"/>
        </w:trPr>
        <w:tc>
          <w:tcPr>
            <w:tcW w:w="993" w:type="dxa"/>
            <w:vMerge w:val="restart"/>
            <w:shd w:val="clear" w:color="auto" w:fill="00C1C7" w:themeFill="accent2"/>
          </w:tcPr>
          <w:p w:rsidR="0031055C" w:rsidRPr="003A798E" w:rsidRDefault="0031055C" w:rsidP="0031055C">
            <w:pPr>
              <w:pStyle w:val="GraphicAnchor"/>
            </w:pPr>
          </w:p>
        </w:tc>
        <w:tc>
          <w:tcPr>
            <w:tcW w:w="8788" w:type="dxa"/>
            <w:tcBorders>
              <w:bottom w:val="single" w:sz="36" w:space="0" w:color="123869" w:themeColor="accent1"/>
            </w:tcBorders>
            <w:shd w:val="clear" w:color="auto" w:fill="00C1C7" w:themeFill="accent2"/>
          </w:tcPr>
          <w:p w:rsidR="0031055C" w:rsidRPr="003A798E" w:rsidRDefault="0031055C" w:rsidP="0031055C"/>
        </w:tc>
        <w:tc>
          <w:tcPr>
            <w:tcW w:w="992" w:type="dxa"/>
            <w:vMerge w:val="restart"/>
            <w:shd w:val="clear" w:color="auto" w:fill="00C1C7" w:themeFill="accent2"/>
          </w:tcPr>
          <w:p w:rsidR="0031055C" w:rsidRPr="003A798E" w:rsidRDefault="0031055C" w:rsidP="00E83116"/>
        </w:tc>
      </w:tr>
      <w:tr w:rsidR="0031055C" w:rsidRPr="003A798E" w:rsidTr="00A24793">
        <w:trPr>
          <w:trHeight w:val="5966"/>
        </w:trPr>
        <w:tc>
          <w:tcPr>
            <w:tcW w:w="993" w:type="dxa"/>
            <w:vMerge/>
            <w:shd w:val="clear" w:color="auto" w:fill="00C1C7" w:themeFill="accent2"/>
          </w:tcPr>
          <w:p w:rsidR="0031055C" w:rsidRPr="003A798E" w:rsidRDefault="0031055C" w:rsidP="00E83116"/>
        </w:tc>
        <w:tc>
          <w:tcPr>
            <w:tcW w:w="8788" w:type="dxa"/>
            <w:tcBorders>
              <w:top w:val="single" w:sz="36" w:space="0" w:color="123869" w:themeColor="accent1"/>
              <w:bottom w:val="single" w:sz="36" w:space="0" w:color="123869" w:themeColor="accent1"/>
            </w:tcBorders>
            <w:shd w:val="clear" w:color="auto" w:fill="FFFFFF" w:themeFill="background1"/>
            <w:vAlign w:val="center"/>
          </w:tcPr>
          <w:p w:rsidR="0031055C" w:rsidRPr="0064117C" w:rsidRDefault="007B3877" w:rsidP="007B3877">
            <w:pPr>
              <w:pStyle w:val="Quote"/>
              <w:rPr>
                <w:sz w:val="36"/>
                <w:szCs w:val="36"/>
              </w:rPr>
            </w:pPr>
            <w:r w:rsidRPr="0064117C">
              <w:rPr>
                <w:sz w:val="36"/>
                <w:szCs w:val="36"/>
              </w:rPr>
              <w:t xml:space="preserve">The Civil Aviation Authority of Albanian </w:t>
            </w:r>
          </w:p>
          <w:p w:rsidR="007B3877" w:rsidRPr="00561990" w:rsidRDefault="007B3877" w:rsidP="007B3877">
            <w:pPr>
              <w:jc w:val="center"/>
              <w:rPr>
                <w:sz w:val="22"/>
                <w:szCs w:val="22"/>
              </w:rPr>
            </w:pPr>
            <w:r w:rsidRPr="00561990">
              <w:rPr>
                <w:sz w:val="22"/>
                <w:szCs w:val="22"/>
              </w:rPr>
              <w:t xml:space="preserve">St. </w:t>
            </w:r>
            <w:proofErr w:type="spellStart"/>
            <w:r w:rsidRPr="00561990">
              <w:rPr>
                <w:sz w:val="22"/>
                <w:szCs w:val="22"/>
              </w:rPr>
              <w:t>Sulejman</w:t>
            </w:r>
            <w:proofErr w:type="spellEnd"/>
            <w:r w:rsidRPr="00561990">
              <w:rPr>
                <w:sz w:val="22"/>
                <w:szCs w:val="22"/>
              </w:rPr>
              <w:t xml:space="preserve"> </w:t>
            </w:r>
            <w:proofErr w:type="spellStart"/>
            <w:r w:rsidRPr="00561990">
              <w:rPr>
                <w:sz w:val="22"/>
                <w:szCs w:val="22"/>
              </w:rPr>
              <w:t>Delvina</w:t>
            </w:r>
            <w:proofErr w:type="spellEnd"/>
            <w:r w:rsidRPr="00561990">
              <w:rPr>
                <w:sz w:val="22"/>
                <w:szCs w:val="22"/>
              </w:rPr>
              <w:t xml:space="preserve">, No.1, P.O Box 205, </w:t>
            </w:r>
            <w:proofErr w:type="spellStart"/>
            <w:r w:rsidRPr="00561990">
              <w:rPr>
                <w:sz w:val="22"/>
                <w:szCs w:val="22"/>
              </w:rPr>
              <w:t>Tiranë</w:t>
            </w:r>
            <w:proofErr w:type="spellEnd"/>
          </w:p>
          <w:p w:rsidR="007B3877" w:rsidRPr="00561990" w:rsidRDefault="007B3877" w:rsidP="007B3877">
            <w:pPr>
              <w:jc w:val="center"/>
              <w:rPr>
                <w:sz w:val="22"/>
                <w:szCs w:val="22"/>
              </w:rPr>
            </w:pPr>
            <w:r w:rsidRPr="00561990">
              <w:rPr>
                <w:sz w:val="22"/>
                <w:szCs w:val="22"/>
              </w:rPr>
              <w:t>Tel: +355 42 251</w:t>
            </w:r>
            <w:r w:rsidR="008642E7" w:rsidRPr="00561990">
              <w:rPr>
                <w:sz w:val="22"/>
                <w:szCs w:val="22"/>
              </w:rPr>
              <w:t xml:space="preserve"> </w:t>
            </w:r>
            <w:r w:rsidRPr="00561990">
              <w:rPr>
                <w:sz w:val="22"/>
                <w:szCs w:val="22"/>
              </w:rPr>
              <w:t>220</w:t>
            </w:r>
            <w:r w:rsidR="0064117C" w:rsidRPr="00561990">
              <w:rPr>
                <w:sz w:val="22"/>
                <w:szCs w:val="22"/>
              </w:rPr>
              <w:t xml:space="preserve">, </w:t>
            </w:r>
            <w:r w:rsidR="008642E7" w:rsidRPr="00561990">
              <w:rPr>
                <w:sz w:val="22"/>
                <w:szCs w:val="22"/>
              </w:rPr>
              <w:t>E- mail</w:t>
            </w:r>
            <w:r w:rsidR="0064117C" w:rsidRPr="00561990">
              <w:rPr>
                <w:sz w:val="22"/>
                <w:szCs w:val="22"/>
              </w:rPr>
              <w:t xml:space="preserve">: </w:t>
            </w:r>
            <w:hyperlink r:id="rId59" w:history="1">
              <w:r w:rsidR="0064117C" w:rsidRPr="00561990">
                <w:rPr>
                  <w:rStyle w:val="Hyperlink"/>
                  <w:color w:val="auto"/>
                  <w:sz w:val="22"/>
                  <w:szCs w:val="22"/>
                </w:rPr>
                <w:t>mor@acaa.gov.al</w:t>
              </w:r>
            </w:hyperlink>
            <w:r w:rsidR="0064117C" w:rsidRPr="00561990">
              <w:rPr>
                <w:sz w:val="22"/>
                <w:szCs w:val="22"/>
              </w:rPr>
              <w:t xml:space="preserve">, </w:t>
            </w:r>
            <w:r w:rsidR="0093173D">
              <w:rPr>
                <w:sz w:val="22"/>
                <w:szCs w:val="22"/>
              </w:rPr>
              <w:t>Website: www.aac</w:t>
            </w:r>
            <w:r w:rsidR="0064117C" w:rsidRPr="00561990">
              <w:rPr>
                <w:sz w:val="22"/>
                <w:szCs w:val="22"/>
              </w:rPr>
              <w:t>.gov.al</w:t>
            </w:r>
          </w:p>
          <w:p w:rsidR="007B3877" w:rsidRPr="007B3877" w:rsidRDefault="007B3877" w:rsidP="007B3877">
            <w:pPr>
              <w:jc w:val="center"/>
            </w:pPr>
          </w:p>
        </w:tc>
        <w:tc>
          <w:tcPr>
            <w:tcW w:w="992" w:type="dxa"/>
            <w:vMerge/>
            <w:shd w:val="clear" w:color="auto" w:fill="00C1C7" w:themeFill="accent2"/>
          </w:tcPr>
          <w:p w:rsidR="0031055C" w:rsidRPr="003A798E" w:rsidRDefault="0031055C" w:rsidP="00E83116"/>
        </w:tc>
      </w:tr>
      <w:tr w:rsidR="0031055C" w:rsidRPr="003A798E" w:rsidTr="00A24793">
        <w:trPr>
          <w:trHeight w:val="4074"/>
        </w:trPr>
        <w:tc>
          <w:tcPr>
            <w:tcW w:w="993" w:type="dxa"/>
            <w:vMerge/>
            <w:shd w:val="clear" w:color="auto" w:fill="00C1C7" w:themeFill="accent2"/>
          </w:tcPr>
          <w:p w:rsidR="0031055C" w:rsidRPr="003A798E" w:rsidRDefault="0031055C" w:rsidP="00E83116"/>
        </w:tc>
        <w:tc>
          <w:tcPr>
            <w:tcW w:w="8788" w:type="dxa"/>
            <w:tcBorders>
              <w:top w:val="single" w:sz="36" w:space="0" w:color="123869" w:themeColor="accent1"/>
            </w:tcBorders>
            <w:shd w:val="clear" w:color="auto" w:fill="00C1C7" w:themeFill="accent2"/>
          </w:tcPr>
          <w:p w:rsidR="0031055C" w:rsidRPr="003A798E" w:rsidRDefault="0031055C" w:rsidP="0031055C"/>
        </w:tc>
        <w:tc>
          <w:tcPr>
            <w:tcW w:w="992" w:type="dxa"/>
            <w:vMerge/>
            <w:shd w:val="clear" w:color="auto" w:fill="00C1C7" w:themeFill="accent2"/>
          </w:tcPr>
          <w:p w:rsidR="0031055C" w:rsidRPr="003A798E" w:rsidRDefault="0031055C" w:rsidP="00E83116"/>
        </w:tc>
      </w:tr>
    </w:tbl>
    <w:p w:rsidR="00A81248" w:rsidRPr="003A798E" w:rsidRDefault="00A81248"/>
    <w:sectPr w:rsidR="00A81248" w:rsidRPr="003A798E" w:rsidSect="00C02364">
      <w:headerReference w:type="default" r:id="rId60"/>
      <w:footerReference w:type="default" r:id="rId61"/>
      <w:headerReference w:type="first" r:id="rId62"/>
      <w:footerReference w:type="first" r:id="rId63"/>
      <w:pgSz w:w="12240" w:h="15840" w:code="1"/>
      <w:pgMar w:top="540" w:right="720" w:bottom="993" w:left="720" w:header="0" w:footer="34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9C5" w:rsidRDefault="003479C5" w:rsidP="001205A1">
      <w:r>
        <w:separator/>
      </w:r>
    </w:p>
  </w:endnote>
  <w:endnote w:type="continuationSeparator" w:id="0">
    <w:p w:rsidR="003479C5" w:rsidRDefault="003479C5"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Light">
    <w:altName w:val="Times New Roman"/>
    <w:charset w:val="00"/>
    <w:family w:val="auto"/>
    <w:pitch w:val="variable"/>
    <w:sig w:usb0="00000001"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Roboto Medium">
    <w:altName w:val="Times New Roman"/>
    <w:charset w:val="00"/>
    <w:family w:val="auto"/>
    <w:pitch w:val="variable"/>
    <w:sig w:usb0="00000001" w:usb1="5000205B" w:usb2="00000020" w:usb3="00000000" w:csb0="0000019F" w:csb1="00000000"/>
  </w:font>
  <w:font w:name="Quicksand">
    <w:altName w:val="Quicksa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42509073"/>
      <w:docPartObj>
        <w:docPartGallery w:val="Page Numbers (Bottom of Page)"/>
        <w:docPartUnique/>
      </w:docPartObj>
    </w:sdtPr>
    <w:sdtEndPr>
      <w:rPr>
        <w:rStyle w:val="PageNumber"/>
      </w:rPr>
    </w:sdtEndPr>
    <w:sdtContent>
      <w:p w:rsidR="00717E74" w:rsidRDefault="00717E74" w:rsidP="00E831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2701A">
          <w:rPr>
            <w:rStyle w:val="PageNumber"/>
            <w:noProof/>
          </w:rPr>
          <w:t>2</w:t>
        </w:r>
        <w:r>
          <w:rPr>
            <w:rStyle w:val="PageNumber"/>
          </w:rPr>
          <w:fldChar w:fldCharType="end"/>
        </w:r>
      </w:p>
    </w:sdtContent>
  </w:sdt>
  <w:p w:rsidR="00717E74" w:rsidRDefault="00717E74" w:rsidP="001205A1">
    <w:pPr>
      <w:pStyle w:val="Footer"/>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37C" w:rsidRDefault="00F6337C" w:rsidP="00563665">
    <w:pPr>
      <w:pStyle w:val="Footer"/>
    </w:pPr>
    <w:r>
      <w:t>Annual Safety Report                                                                                                                         12</w:t>
    </w:r>
  </w:p>
  <w:p w:rsidR="00F6337C" w:rsidRDefault="00F6337C">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37C" w:rsidRDefault="00F6337C" w:rsidP="00563665">
    <w:pPr>
      <w:pStyle w:val="Footer"/>
    </w:pPr>
    <w:r>
      <w:t>Annual Safety Report                                                                                                                         13</w:t>
    </w:r>
  </w:p>
  <w:p w:rsidR="00F6337C" w:rsidRDefault="00F6337C">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65976904"/>
      <w:docPartObj>
        <w:docPartGallery w:val="Page Numbers (Bottom of Page)"/>
        <w:docPartUnique/>
      </w:docPartObj>
    </w:sdtPr>
    <w:sdtEndPr>
      <w:rPr>
        <w:rStyle w:val="PageNumber"/>
      </w:rPr>
    </w:sdtEndPr>
    <w:sdtContent>
      <w:p w:rsidR="0061289E" w:rsidRDefault="0061289E" w:rsidP="00E831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B295C">
          <w:rPr>
            <w:rStyle w:val="PageNumber"/>
            <w:noProof/>
          </w:rPr>
          <w:t>16</w:t>
        </w:r>
        <w:r>
          <w:rPr>
            <w:rStyle w:val="PageNumber"/>
          </w:rPr>
          <w:fldChar w:fldCharType="end"/>
        </w:r>
      </w:p>
    </w:sdtContent>
  </w:sdt>
  <w:p w:rsidR="0061289E" w:rsidRDefault="0061289E" w:rsidP="00FD6F73">
    <w:pPr>
      <w:pStyle w:val="Footer"/>
    </w:pPr>
    <w:r>
      <w:t>Annual Safety Report</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37C" w:rsidRDefault="00F6337C" w:rsidP="00563665">
    <w:pPr>
      <w:pStyle w:val="Footer"/>
    </w:pPr>
    <w:r>
      <w:t>Annual Safety Report                                                                                                                         14</w:t>
    </w:r>
  </w:p>
  <w:p w:rsidR="00F6337C" w:rsidRDefault="00F6337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Default="0042609C" w:rsidP="00563665">
    <w:pPr>
      <w:pStyle w:val="Footer"/>
    </w:pPr>
    <w:r>
      <w:t>Annual Safety Report                                                                                                                         9</w:t>
    </w:r>
  </w:p>
  <w:p w:rsidR="00717E74" w:rsidRDefault="00717E7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01A" w:rsidRDefault="0062701A" w:rsidP="0062701A">
    <w:pPr>
      <w:pStyle w:val="Footer"/>
      <w:tabs>
        <w:tab w:val="left" w:pos="-540"/>
      </w:tabs>
      <w:ind w:left="-540" w:firstLine="1440"/>
      <w:rPr>
        <w:noProof/>
      </w:rPr>
    </w:pPr>
    <w:r w:rsidRPr="005B27F5">
      <w:rPr>
        <w:noProof/>
        <w:lang w:val="en-GB" w:eastAsia="en-GB"/>
      </w:rPr>
      <w:drawing>
        <wp:inline distT="0" distB="0" distL="0" distR="0" wp14:anchorId="77A0EC51" wp14:editId="7396CA1F">
          <wp:extent cx="1371600" cy="946476"/>
          <wp:effectExtent l="0" t="0" r="0" b="6350"/>
          <wp:docPr id="218" name="Picture 218" descr="C:\Users\Edmira Cuko\Desktop\Annual Safety Report\airpla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mira Cuko\Desktop\Annual Safety Report\airplane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946476"/>
                  </a:xfrm>
                  <a:prstGeom prst="rect">
                    <a:avLst/>
                  </a:prstGeom>
                  <a:noFill/>
                  <a:ln>
                    <a:noFill/>
                  </a:ln>
                </pic:spPr>
              </pic:pic>
            </a:graphicData>
          </a:graphic>
        </wp:inline>
      </w:drawing>
    </w:r>
  </w:p>
  <w:p w:rsidR="0062701A" w:rsidRDefault="0062701A" w:rsidP="0062701A">
    <w:pPr>
      <w:pStyle w:val="Footer"/>
      <w:tabs>
        <w:tab w:val="clear" w:pos="4680"/>
        <w:tab w:val="clear" w:pos="9360"/>
      </w:tabs>
      <w:ind w:left="450" w:firstLine="540"/>
      <w:rPr>
        <w:noProof/>
      </w:rPr>
    </w:pPr>
  </w:p>
  <w:p w:rsidR="0062701A" w:rsidRDefault="0062701A" w:rsidP="0062701A">
    <w:pPr>
      <w:pStyle w:val="Footer"/>
      <w:tabs>
        <w:tab w:val="clear" w:pos="4680"/>
        <w:tab w:val="clear" w:pos="9360"/>
      </w:tabs>
      <w:ind w:left="450" w:firstLine="540"/>
      <w:rPr>
        <w:noProof/>
      </w:rPr>
    </w:pPr>
  </w:p>
  <w:p w:rsidR="0062701A" w:rsidRDefault="0062701A" w:rsidP="0062701A">
    <w:pPr>
      <w:pStyle w:val="Footer"/>
      <w:tabs>
        <w:tab w:val="left" w:pos="-540"/>
      </w:tabs>
      <w:ind w:left="-540" w:hanging="180"/>
      <w:rPr>
        <w:noProof/>
      </w:rPr>
    </w:pPr>
  </w:p>
  <w:p w:rsidR="0062701A" w:rsidRDefault="0062701A" w:rsidP="0062701A">
    <w:pPr>
      <w:pStyle w:val="Footer"/>
      <w:tabs>
        <w:tab w:val="left" w:pos="-540"/>
      </w:tabs>
      <w:ind w:left="-540" w:hanging="180"/>
    </w:pPr>
    <w:r>
      <w:rPr>
        <w:noProof/>
        <w:lang w:val="en-GB" w:eastAsia="en-GB"/>
      </w:rPr>
      <w:drawing>
        <wp:inline distT="0" distB="0" distL="0" distR="0" wp14:anchorId="7AD4FA46" wp14:editId="579248BD">
          <wp:extent cx="8437245" cy="1773141"/>
          <wp:effectExtent l="0" t="0" r="1905" b="0"/>
          <wp:docPr id="219" name="Picture 21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3675" cy="1829133"/>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7204943"/>
      <w:docPartObj>
        <w:docPartGallery w:val="Page Numbers (Bottom of Page)"/>
        <w:docPartUnique/>
      </w:docPartObj>
    </w:sdtPr>
    <w:sdtEndPr>
      <w:rPr>
        <w:rStyle w:val="PageNumber"/>
      </w:rPr>
    </w:sdtEndPr>
    <w:sdtContent>
      <w:p w:rsidR="00217CE0" w:rsidRDefault="00217CE0" w:rsidP="00E831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B295C">
          <w:rPr>
            <w:rStyle w:val="PageNumber"/>
            <w:noProof/>
          </w:rPr>
          <w:t>7</w:t>
        </w:r>
        <w:r>
          <w:rPr>
            <w:rStyle w:val="PageNumber"/>
          </w:rPr>
          <w:fldChar w:fldCharType="end"/>
        </w:r>
      </w:p>
    </w:sdtContent>
  </w:sdt>
  <w:p w:rsidR="00217CE0" w:rsidRDefault="0042609C" w:rsidP="00FD6F73">
    <w:pPr>
      <w:pStyle w:val="Footer"/>
    </w:pPr>
    <w:r>
      <w:t>Annual Safety Report</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364" w:rsidRDefault="00C02364" w:rsidP="00563665">
    <w:pPr>
      <w:pStyle w:val="Footer"/>
    </w:pPr>
    <w:r>
      <w:t xml:space="preserve">Annual Safety Report                                                                                                                         </w:t>
    </w:r>
    <w:r w:rsidR="00A948CC">
      <w:t>3</w:t>
    </w:r>
  </w:p>
  <w:p w:rsidR="00C02364" w:rsidRDefault="00C02364">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FB7" w:rsidRDefault="00435FB7" w:rsidP="00563665">
    <w:pPr>
      <w:pStyle w:val="Footer"/>
    </w:pPr>
    <w:r>
      <w:t>Annual Safety Report                                                                                                                         8</w:t>
    </w:r>
  </w:p>
  <w:p w:rsidR="00435FB7" w:rsidRDefault="00435FB7">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FB7" w:rsidRDefault="00435FB7" w:rsidP="00563665">
    <w:pPr>
      <w:pStyle w:val="Footer"/>
    </w:pPr>
    <w:r>
      <w:t>Annual Safety Report                                                                                                                         9</w:t>
    </w:r>
  </w:p>
  <w:p w:rsidR="00435FB7" w:rsidRDefault="00435FB7">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FB7" w:rsidRDefault="00435FB7" w:rsidP="00563665">
    <w:pPr>
      <w:pStyle w:val="Footer"/>
    </w:pPr>
    <w:r>
      <w:t xml:space="preserve">Annual Safety Report                                                                                                                         </w:t>
    </w:r>
    <w:r w:rsidR="00F6337C">
      <w:t>10</w:t>
    </w:r>
  </w:p>
  <w:p w:rsidR="00435FB7" w:rsidRDefault="00435FB7">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37C" w:rsidRDefault="00F6337C" w:rsidP="00563665">
    <w:pPr>
      <w:pStyle w:val="Footer"/>
    </w:pPr>
    <w:r>
      <w:t>Annual Safety Report                                                                                                                         11</w:t>
    </w:r>
  </w:p>
  <w:p w:rsidR="00F6337C" w:rsidRDefault="00F633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9C5" w:rsidRDefault="003479C5" w:rsidP="001205A1">
      <w:r>
        <w:separator/>
      </w:r>
    </w:p>
  </w:footnote>
  <w:footnote w:type="continuationSeparator" w:id="0">
    <w:p w:rsidR="003479C5" w:rsidRDefault="003479C5" w:rsidP="001205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Default="00717E74">
    <w:pPr>
      <w:pStyle w:val="Header"/>
    </w:pPr>
  </w:p>
  <w:p w:rsidR="00717E74" w:rsidRPr="008245CD" w:rsidRDefault="00717E74">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Pr="002262D6" w:rsidRDefault="00717E74" w:rsidP="002262D6">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Default="00717E74">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Default="00717E74">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89E" w:rsidRDefault="0061289E">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Pr="002262D6" w:rsidRDefault="00717E74" w:rsidP="001D29FC">
    <w:pPr>
      <w:ind w:left="-720"/>
      <w:rPr>
        <w:rFonts w:ascii="Garamond" w:hAnsi="Garamond"/>
        <w:b/>
        <w:color w:val="5D5D5D"/>
        <w:sz w:val="28"/>
        <w:szCs w:val="28"/>
      </w:rPr>
    </w:pPr>
    <w:r>
      <w:rPr>
        <w:rFonts w:ascii="Garamond" w:hAnsi="Garamond"/>
        <w:b/>
        <w:noProof/>
        <w:color w:val="5D5D5D"/>
        <w:sz w:val="28"/>
        <w:szCs w:val="28"/>
        <w:lang w:val="en-GB" w:eastAsia="en-GB"/>
      </w:rPr>
      <mc:AlternateContent>
        <mc:Choice Requires="wps">
          <w:drawing>
            <wp:anchor distT="0" distB="0" distL="114300" distR="114300" simplePos="0" relativeHeight="251663360" behindDoc="0" locked="0" layoutInCell="1" allowOverlap="1" wp14:anchorId="4E4D8EC9" wp14:editId="106B814D">
              <wp:simplePos x="0" y="0"/>
              <wp:positionH relativeFrom="column">
                <wp:posOffset>-210185</wp:posOffset>
              </wp:positionH>
              <wp:positionV relativeFrom="paragraph">
                <wp:posOffset>1875928</wp:posOffset>
              </wp:positionV>
              <wp:extent cx="3132814" cy="154241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132814" cy="15424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717E74" w:rsidRPr="00217CE0" w:rsidRDefault="00717E74" w:rsidP="00217CE0">
                          <w:pPr>
                            <w:pStyle w:val="Heading1"/>
                            <w:rPr>
                              <w:color w:val="FFFFFF" w:themeColor="background1"/>
                              <w:sz w:val="52"/>
                            </w:rPr>
                          </w:pPr>
                          <w:r w:rsidRPr="00217CE0">
                            <w:rPr>
                              <w:rStyle w:val="A2"/>
                              <w:rFonts w:cstheme="majorBidi"/>
                              <w:color w:val="FFFFFF" w:themeColor="background1"/>
                              <w:sz w:val="52"/>
                              <w:szCs w:val="44"/>
                            </w:rPr>
                            <w:t>Albanian Operators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type w14:anchorId="4E4D8EC9" id="_x0000_t202" coordsize="21600,21600" o:spt="202" path="m,l,21600r21600,l21600,xe">
              <v:stroke joinstyle="miter"/>
              <v:path gradientshapeok="t" o:connecttype="rect"/>
            </v:shapetype>
            <v:shape id="Text Box 52" o:spid="_x0000_s1037" type="#_x0000_t202" style="position:absolute;left:0;text-align:left;margin-left:-16.55pt;margin-top:147.7pt;width:246.7pt;height:121.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" filled="f" stroked="f" strokeweight=".5pt">
              <v:textbox style="mso-fit-shape-to-text:t" inset="4pt,4pt,4pt,4pt">
                <w:txbxContent>
                  <w:p w:rsidR="00717E74" w:rsidRPr="00217CE0" w:rsidRDefault="00717E74" w:rsidP="00217CE0">
                    <w:pPr>
                      <w:pStyle w:val="Heading1"/>
                      <w:rPr>
                        <w:color w:val="FFFFFF" w:themeColor="background1"/>
                        <w:sz w:val="52"/>
                      </w:rPr>
                    </w:pPr>
                    <w:r w:rsidRPr="00217CE0">
                      <w:rPr>
                        <w:rStyle w:val="A2"/>
                        <w:rFonts w:cstheme="majorBidi"/>
                        <w:color w:val="FFFFFF" w:themeColor="background1"/>
                        <w:sz w:val="52"/>
                        <w:szCs w:val="44"/>
                      </w:rPr>
                      <w:t>Albanian Operators</w:t>
                    </w:r>
                  </w:p>
                </w:txbxContent>
              </v:textbox>
            </v:shape>
          </w:pict>
        </mc:Fallback>
      </mc:AlternateContent>
    </w:r>
    <w:r w:rsidRPr="002262D6">
      <w:rPr>
        <w:rFonts w:ascii="Garamond" w:hAnsi="Garamond"/>
        <w:b/>
        <w:noProof/>
        <w:color w:val="5D5D5D"/>
        <w:sz w:val="28"/>
        <w:szCs w:val="28"/>
        <w:lang w:val="en-GB" w:eastAsia="en-GB"/>
      </w:rPr>
      <w:drawing>
        <wp:inline distT="0" distB="0" distL="0" distR="0">
          <wp:extent cx="7789170" cy="2766695"/>
          <wp:effectExtent l="0" t="0" r="2540" b="0"/>
          <wp:docPr id="135" name="Picture 135" descr="C:\Users\AAC\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C\Desktop\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0499" cy="28168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Default="00717E7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Default="00717E7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Default="00717E74" w:rsidP="00D44B5F">
    <w:pPr>
      <w:pStyle w:val="Header"/>
      <w:ind w:left="-720"/>
    </w:pPr>
    <w:r>
      <w:rPr>
        <w:noProof/>
        <w:lang w:val="en-GB" w:eastAsia="en-GB"/>
      </w:rPr>
      <mc:AlternateContent>
        <mc:Choice Requires="wps">
          <w:drawing>
            <wp:anchor distT="0" distB="0" distL="114300" distR="114300" simplePos="0" relativeHeight="251664384" behindDoc="0" locked="0" layoutInCell="1" allowOverlap="1" wp14:anchorId="21FD5780" wp14:editId="0F127F01">
              <wp:simplePos x="0" y="0"/>
              <wp:positionH relativeFrom="column">
                <wp:posOffset>-456620</wp:posOffset>
              </wp:positionH>
              <wp:positionV relativeFrom="paragraph">
                <wp:posOffset>1072791</wp:posOffset>
              </wp:positionV>
              <wp:extent cx="3037398" cy="906449"/>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037398" cy="906449"/>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717E74" w:rsidRPr="00217CE0" w:rsidRDefault="00717E74" w:rsidP="00217CE0">
                          <w:pPr>
                            <w:pStyle w:val="Heading1"/>
                            <w:jc w:val="center"/>
                            <w:rPr>
                              <w:color w:val="FFFFFF" w:themeColor="background1"/>
                              <w:sz w:val="48"/>
                            </w:rPr>
                          </w:pPr>
                          <w:r w:rsidRPr="00217CE0">
                            <w:rPr>
                              <w:color w:val="FFFFFF" w:themeColor="background1"/>
                              <w:sz w:val="48"/>
                            </w:rPr>
                            <w:t>Air Navigation Service Providers</w:t>
                          </w:r>
                        </w:p>
                        <w:p w:rsidR="00217CE0" w:rsidRDefault="00217CE0"/>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type w14:anchorId="21FD5780" id="_x0000_t202" coordsize="21600,21600" o:spt="202" path="m,l,21600r21600,l21600,xe">
              <v:stroke joinstyle="miter"/>
              <v:path gradientshapeok="t" o:connecttype="rect"/>
            </v:shapetype>
            <v:shape id="Text Box 91" o:spid="_x0000_s1034" type="#_x0000_t202" style="position:absolute;left:0;text-align:left;margin-left:-35.95pt;margin-top:84.45pt;width:239.15pt;height:71.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" filled="f" stroked="f" strokeweight=".5pt">
              <v:textbox style="mso-fit-shape-to-text:t" inset="4pt,4pt,4pt,4pt">
                <w:txbxContent>
                  <w:p w:rsidR="00717E74" w:rsidRPr="00217CE0" w:rsidRDefault="00717E74" w:rsidP="00217CE0">
                    <w:pPr>
                      <w:pStyle w:val="Heading1"/>
                      <w:jc w:val="center"/>
                      <w:rPr>
                        <w:color w:val="FFFFFF" w:themeColor="background1"/>
                        <w:sz w:val="48"/>
                      </w:rPr>
                    </w:pPr>
                    <w:r w:rsidRPr="00217CE0">
                      <w:rPr>
                        <w:color w:val="FFFFFF" w:themeColor="background1"/>
                        <w:sz w:val="48"/>
                      </w:rPr>
                      <w:t>Air Navigation Service Providers</w:t>
                    </w:r>
                  </w:p>
                  <w:p w:rsidR="00217CE0" w:rsidRDefault="00217CE0"/>
                </w:txbxContent>
              </v:textbox>
            </v:shape>
          </w:pict>
        </mc:Fallback>
      </mc:AlternateContent>
    </w:r>
    <w:r w:rsidRPr="001D29FC">
      <w:rPr>
        <w:noProof/>
        <w:lang w:val="en-GB" w:eastAsia="en-GB"/>
      </w:rPr>
      <w:drawing>
        <wp:inline distT="0" distB="0" distL="0" distR="0" wp14:anchorId="539EF100" wp14:editId="13906A37">
          <wp:extent cx="7763699" cy="2472690"/>
          <wp:effectExtent l="0" t="0" r="8890" b="3810"/>
          <wp:docPr id="220" name="Picture 220" descr="C:\Users\AAC\Desktop\Rreth-n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C\Desktop\Rreth-ne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1523" cy="2599394"/>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FB7" w:rsidRDefault="00435FB7" w:rsidP="00D44B5F">
    <w:pPr>
      <w:pStyle w:val="Header"/>
      <w:ind w:left="-720"/>
    </w:pPr>
    <w:r>
      <w:rPr>
        <w:noProof/>
        <w:lang w:val="en-GB" w:eastAsia="en-GB"/>
      </w:rPr>
      <mc:AlternateContent>
        <mc:Choice Requires="wps">
          <w:drawing>
            <wp:anchor distT="0" distB="0" distL="114300" distR="114300" simplePos="0" relativeHeight="251667456" behindDoc="0" locked="0" layoutInCell="1" allowOverlap="1" wp14:anchorId="264771F6" wp14:editId="1DEBA3C4">
              <wp:simplePos x="0" y="0"/>
              <wp:positionH relativeFrom="column">
                <wp:posOffset>-456620</wp:posOffset>
              </wp:positionH>
              <wp:positionV relativeFrom="paragraph">
                <wp:posOffset>1072791</wp:posOffset>
              </wp:positionV>
              <wp:extent cx="3037398" cy="906449"/>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3037398" cy="906449"/>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435FB7" w:rsidRPr="00217CE0" w:rsidRDefault="00435FB7" w:rsidP="00217CE0">
                          <w:pPr>
                            <w:pStyle w:val="Heading1"/>
                            <w:jc w:val="center"/>
                            <w:rPr>
                              <w:color w:val="FFFFFF" w:themeColor="background1"/>
                              <w:sz w:val="48"/>
                            </w:rPr>
                          </w:pPr>
                          <w:r w:rsidRPr="00217CE0">
                            <w:rPr>
                              <w:color w:val="FFFFFF" w:themeColor="background1"/>
                              <w:sz w:val="48"/>
                            </w:rPr>
                            <w:t>Air Navigation Service Providers</w:t>
                          </w:r>
                        </w:p>
                        <w:p w:rsidR="00435FB7" w:rsidRDefault="00435FB7"/>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type w14:anchorId="264771F6" id="_x0000_t202" coordsize="21600,21600" o:spt="202" path="m,l,21600r21600,l21600,xe">
              <v:stroke joinstyle="miter"/>
              <v:path gradientshapeok="t" o:connecttype="rect"/>
            </v:shapetype>
            <v:shape id="Text Box 126" o:spid="_x0000_s1035" type="#_x0000_t202" style="position:absolute;left:0;text-align:left;margin-left:-35.95pt;margin-top:84.45pt;width:239.15pt;height:71.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" filled="f" stroked="f" strokeweight=".5pt">
              <v:textbox style="mso-fit-shape-to-text:t" inset="4pt,4pt,4pt,4pt">
                <w:txbxContent>
                  <w:p w:rsidR="00435FB7" w:rsidRPr="00217CE0" w:rsidRDefault="00435FB7" w:rsidP="00217CE0">
                    <w:pPr>
                      <w:pStyle w:val="Heading1"/>
                      <w:jc w:val="center"/>
                      <w:rPr>
                        <w:color w:val="FFFFFF" w:themeColor="background1"/>
                        <w:sz w:val="48"/>
                      </w:rPr>
                    </w:pPr>
                    <w:r w:rsidRPr="00217CE0">
                      <w:rPr>
                        <w:color w:val="FFFFFF" w:themeColor="background1"/>
                        <w:sz w:val="48"/>
                      </w:rPr>
                      <w:t>Air Navigation Service Providers</w:t>
                    </w:r>
                  </w:p>
                  <w:p w:rsidR="00435FB7" w:rsidRDefault="00435FB7"/>
                </w:txbxContent>
              </v:textbox>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Default="00717E74">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Default="00717E74">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Default="00717E74">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74" w:rsidRDefault="0024518B" w:rsidP="00E966B8">
    <w:pPr>
      <w:pStyle w:val="Header"/>
      <w:ind w:left="-720" w:right="-630"/>
    </w:pPr>
    <w:r>
      <w:rPr>
        <w:noProof/>
        <w:lang w:val="en-GB" w:eastAsia="en-GB"/>
      </w:rPr>
      <mc:AlternateContent>
        <mc:Choice Requires="wps">
          <w:drawing>
            <wp:anchor distT="0" distB="0" distL="114300" distR="114300" simplePos="0" relativeHeight="251665408" behindDoc="0" locked="0" layoutInCell="1" allowOverlap="1" wp14:anchorId="73F64EEC" wp14:editId="4B3EA0D4">
              <wp:simplePos x="0" y="0"/>
              <wp:positionH relativeFrom="column">
                <wp:posOffset>1567375</wp:posOffset>
              </wp:positionH>
              <wp:positionV relativeFrom="paragraph">
                <wp:posOffset>913863</wp:posOffset>
              </wp:positionV>
              <wp:extent cx="3566160" cy="654148"/>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566160" cy="654148"/>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24518B" w:rsidRPr="00217CE0" w:rsidRDefault="0024518B" w:rsidP="00217CE0">
                          <w:pPr>
                            <w:pStyle w:val="Heading1"/>
                            <w:rPr>
                              <w:color w:val="FFFFFF" w:themeColor="background1"/>
                              <w:sz w:val="56"/>
                            </w:rPr>
                          </w:pPr>
                          <w:r w:rsidRPr="00217CE0">
                            <w:rPr>
                              <w:color w:val="FFFFFF" w:themeColor="background1"/>
                              <w:sz w:val="56"/>
                            </w:rPr>
                            <w:t>Aerodrome Operators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type w14:anchorId="73F64EEC" id="_x0000_t202" coordsize="21600,21600" o:spt="202" path="m,l,21600r21600,l21600,xe">
              <v:stroke joinstyle="miter"/>
              <v:path gradientshapeok="t" o:connecttype="rect"/>
            </v:shapetype>
            <v:shape id="Text Box 57" o:spid="_x0000_s1036" type="#_x0000_t202" style="position:absolute;left:0;text-align:left;margin-left:123.4pt;margin-top:71.95pt;width:280.8pt;height:5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" filled="f" stroked="f" strokeweight=".5pt">
              <v:textbox style="mso-fit-shape-to-text:t" inset="4pt,4pt,4pt,4pt">
                <w:txbxContent>
                  <w:p w:rsidR="0024518B" w:rsidRPr="00217CE0" w:rsidRDefault="0024518B" w:rsidP="00217CE0">
                    <w:pPr>
                      <w:pStyle w:val="Heading1"/>
                      <w:rPr>
                        <w:color w:val="FFFFFF" w:themeColor="background1"/>
                        <w:sz w:val="56"/>
                      </w:rPr>
                    </w:pPr>
                    <w:r w:rsidRPr="00217CE0">
                      <w:rPr>
                        <w:color w:val="FFFFFF" w:themeColor="background1"/>
                        <w:sz w:val="56"/>
                      </w:rPr>
                      <w:t>Aerodrome Operators</w:t>
                    </w:r>
                  </w:p>
                </w:txbxContent>
              </v:textbox>
            </v:shape>
          </w:pict>
        </mc:Fallback>
      </mc:AlternateContent>
    </w:r>
    <w:r w:rsidR="00E966B8" w:rsidRPr="00E966B8">
      <w:rPr>
        <w:noProof/>
        <w:lang w:val="en-GB" w:eastAsia="en-GB"/>
      </w:rPr>
      <w:drawing>
        <wp:inline distT="0" distB="0" distL="0" distR="0" wp14:anchorId="3CACD0D7" wp14:editId="4CD48A31">
          <wp:extent cx="3917852" cy="2102866"/>
          <wp:effectExtent l="0" t="0" r="6985" b="0"/>
          <wp:docPr id="221" name="Picture 221" descr="C:\Users\AAC\Desktop\t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C\Desktop\ti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8990" cy="2108844"/>
                  </a:xfrm>
                  <a:prstGeom prst="rect">
                    <a:avLst/>
                  </a:prstGeom>
                  <a:noFill/>
                  <a:ln>
                    <a:noFill/>
                  </a:ln>
                </pic:spPr>
              </pic:pic>
            </a:graphicData>
          </a:graphic>
        </wp:inline>
      </w:drawing>
    </w:r>
    <w:r w:rsidR="00E966B8" w:rsidRPr="00E966B8">
      <w:rPr>
        <w:noProof/>
        <w:lang w:val="en-GB" w:eastAsia="en-GB"/>
      </w:rPr>
      <w:drawing>
        <wp:inline distT="0" distB="0" distL="0" distR="0" wp14:anchorId="10C65B96" wp14:editId="24B43E8B">
          <wp:extent cx="3875649" cy="2117061"/>
          <wp:effectExtent l="0" t="0" r="0" b="0"/>
          <wp:docPr id="222" name="Picture 222" descr="C:\Users\AAC\Desktop\t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C\Desktop\tia 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71474" cy="2169405"/>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427C4"/>
    <w:multiLevelType w:val="hybridMultilevel"/>
    <w:tmpl w:val="6178C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297BEF"/>
    <w:multiLevelType w:val="hybridMultilevel"/>
    <w:tmpl w:val="0312216A"/>
    <w:lvl w:ilvl="0" w:tplc="F788DA02">
      <w:start w:val="1"/>
      <w:numFmt w:val="upperLetter"/>
      <w:lvlText w:val="%1-"/>
      <w:lvlJc w:val="left"/>
      <w:pPr>
        <w:ind w:left="830" w:hanging="4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C67F81"/>
    <w:multiLevelType w:val="hybridMultilevel"/>
    <w:tmpl w:val="5468A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113166"/>
    <w:multiLevelType w:val="hybridMultilevel"/>
    <w:tmpl w:val="6A84B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B46FD7"/>
    <w:multiLevelType w:val="hybridMultilevel"/>
    <w:tmpl w:val="FE8845A8"/>
    <w:lvl w:ilvl="0" w:tplc="569297D2">
      <w:numFmt w:val="bullet"/>
      <w:lvlText w:val="—"/>
      <w:lvlJc w:val="left"/>
      <w:pPr>
        <w:ind w:left="840" w:hanging="360"/>
      </w:pPr>
      <w:rPr>
        <w:rFonts w:ascii="Garamond" w:eastAsiaTheme="minorHAnsi" w:hAnsi="Garamond" w:cs="Roboto Light"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 w15:restartNumberingAfterBreak="0">
    <w:nsid w:val="67032B61"/>
    <w:multiLevelType w:val="hybridMultilevel"/>
    <w:tmpl w:val="A8066450"/>
    <w:lvl w:ilvl="0" w:tplc="0809000D">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6" w15:restartNumberingAfterBreak="0">
    <w:nsid w:val="670503B7"/>
    <w:multiLevelType w:val="hybridMultilevel"/>
    <w:tmpl w:val="52D2A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B7728D"/>
    <w:multiLevelType w:val="hybridMultilevel"/>
    <w:tmpl w:val="9742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5"/>
  </w:num>
  <w:num w:numId="5">
    <w:abstractNumId w:val="4"/>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94B"/>
    <w:rsid w:val="00001D2D"/>
    <w:rsid w:val="00015C0D"/>
    <w:rsid w:val="00017CA4"/>
    <w:rsid w:val="000215AF"/>
    <w:rsid w:val="0002715D"/>
    <w:rsid w:val="0003025D"/>
    <w:rsid w:val="0003230F"/>
    <w:rsid w:val="000364B1"/>
    <w:rsid w:val="00037062"/>
    <w:rsid w:val="00045FB1"/>
    <w:rsid w:val="00046EC8"/>
    <w:rsid w:val="00053516"/>
    <w:rsid w:val="00060969"/>
    <w:rsid w:val="000676C2"/>
    <w:rsid w:val="0008050F"/>
    <w:rsid w:val="00081406"/>
    <w:rsid w:val="000833B4"/>
    <w:rsid w:val="00083F26"/>
    <w:rsid w:val="00084E2B"/>
    <w:rsid w:val="000877B3"/>
    <w:rsid w:val="00092072"/>
    <w:rsid w:val="0009292B"/>
    <w:rsid w:val="00094437"/>
    <w:rsid w:val="000A02BE"/>
    <w:rsid w:val="000A267C"/>
    <w:rsid w:val="000A3010"/>
    <w:rsid w:val="000A3D1B"/>
    <w:rsid w:val="000A76FF"/>
    <w:rsid w:val="000B658A"/>
    <w:rsid w:val="000C4ED1"/>
    <w:rsid w:val="000D18D3"/>
    <w:rsid w:val="000D4A7A"/>
    <w:rsid w:val="000E0800"/>
    <w:rsid w:val="000F0158"/>
    <w:rsid w:val="000F040B"/>
    <w:rsid w:val="000F77C3"/>
    <w:rsid w:val="00102A19"/>
    <w:rsid w:val="00116733"/>
    <w:rsid w:val="00120509"/>
    <w:rsid w:val="001205A1"/>
    <w:rsid w:val="00122CC4"/>
    <w:rsid w:val="00123901"/>
    <w:rsid w:val="00126882"/>
    <w:rsid w:val="001423C0"/>
    <w:rsid w:val="00153792"/>
    <w:rsid w:val="00157295"/>
    <w:rsid w:val="00157F37"/>
    <w:rsid w:val="00160164"/>
    <w:rsid w:val="00160F47"/>
    <w:rsid w:val="00166098"/>
    <w:rsid w:val="001661D8"/>
    <w:rsid w:val="0016645D"/>
    <w:rsid w:val="00167786"/>
    <w:rsid w:val="00171E60"/>
    <w:rsid w:val="001722B7"/>
    <w:rsid w:val="00174CDA"/>
    <w:rsid w:val="00175F2A"/>
    <w:rsid w:val="00177C5D"/>
    <w:rsid w:val="001871A3"/>
    <w:rsid w:val="00190245"/>
    <w:rsid w:val="00197AAD"/>
    <w:rsid w:val="001A1F04"/>
    <w:rsid w:val="001A2FE5"/>
    <w:rsid w:val="001A5F6E"/>
    <w:rsid w:val="001B347F"/>
    <w:rsid w:val="001D29F2"/>
    <w:rsid w:val="001D29FC"/>
    <w:rsid w:val="001D3E8B"/>
    <w:rsid w:val="001D6419"/>
    <w:rsid w:val="001E1E51"/>
    <w:rsid w:val="001E5F88"/>
    <w:rsid w:val="001F1A3F"/>
    <w:rsid w:val="001F6E07"/>
    <w:rsid w:val="00200990"/>
    <w:rsid w:val="00202A79"/>
    <w:rsid w:val="00204653"/>
    <w:rsid w:val="0020569C"/>
    <w:rsid w:val="0020605E"/>
    <w:rsid w:val="00212314"/>
    <w:rsid w:val="0021713A"/>
    <w:rsid w:val="00217CE0"/>
    <w:rsid w:val="002255C0"/>
    <w:rsid w:val="002262D6"/>
    <w:rsid w:val="002267D1"/>
    <w:rsid w:val="00231DAC"/>
    <w:rsid w:val="002341B0"/>
    <w:rsid w:val="002358B6"/>
    <w:rsid w:val="0023693A"/>
    <w:rsid w:val="00237452"/>
    <w:rsid w:val="0024408D"/>
    <w:rsid w:val="0024518B"/>
    <w:rsid w:val="0025128A"/>
    <w:rsid w:val="00260EBB"/>
    <w:rsid w:val="002623F3"/>
    <w:rsid w:val="0026272A"/>
    <w:rsid w:val="002641E1"/>
    <w:rsid w:val="002756AD"/>
    <w:rsid w:val="002769D5"/>
    <w:rsid w:val="00281702"/>
    <w:rsid w:val="0028226F"/>
    <w:rsid w:val="002877E8"/>
    <w:rsid w:val="00292DCF"/>
    <w:rsid w:val="00294DC6"/>
    <w:rsid w:val="00297587"/>
    <w:rsid w:val="002A0818"/>
    <w:rsid w:val="002A300A"/>
    <w:rsid w:val="002A6F84"/>
    <w:rsid w:val="002A7F08"/>
    <w:rsid w:val="002B343D"/>
    <w:rsid w:val="002B6650"/>
    <w:rsid w:val="002B7624"/>
    <w:rsid w:val="002D10D1"/>
    <w:rsid w:val="002D1CF8"/>
    <w:rsid w:val="002D62F7"/>
    <w:rsid w:val="002D64B4"/>
    <w:rsid w:val="002D781C"/>
    <w:rsid w:val="002E1D34"/>
    <w:rsid w:val="002E27EA"/>
    <w:rsid w:val="002E788C"/>
    <w:rsid w:val="002E7C4E"/>
    <w:rsid w:val="002F0230"/>
    <w:rsid w:val="002F3096"/>
    <w:rsid w:val="002F341F"/>
    <w:rsid w:val="002F52F4"/>
    <w:rsid w:val="002F7096"/>
    <w:rsid w:val="003000A4"/>
    <w:rsid w:val="0031055C"/>
    <w:rsid w:val="003139DE"/>
    <w:rsid w:val="00313B47"/>
    <w:rsid w:val="00314B63"/>
    <w:rsid w:val="00315E00"/>
    <w:rsid w:val="00323CD0"/>
    <w:rsid w:val="00325BC3"/>
    <w:rsid w:val="00330001"/>
    <w:rsid w:val="00331B6E"/>
    <w:rsid w:val="003479C5"/>
    <w:rsid w:val="00350359"/>
    <w:rsid w:val="00350F38"/>
    <w:rsid w:val="00351B4D"/>
    <w:rsid w:val="00353F70"/>
    <w:rsid w:val="003542FF"/>
    <w:rsid w:val="0036151C"/>
    <w:rsid w:val="00362C67"/>
    <w:rsid w:val="00365061"/>
    <w:rsid w:val="0037193F"/>
    <w:rsid w:val="00371EE1"/>
    <w:rsid w:val="00371F98"/>
    <w:rsid w:val="00374029"/>
    <w:rsid w:val="00376A7A"/>
    <w:rsid w:val="00381356"/>
    <w:rsid w:val="00381E42"/>
    <w:rsid w:val="00382EB4"/>
    <w:rsid w:val="00384458"/>
    <w:rsid w:val="0038734F"/>
    <w:rsid w:val="00387934"/>
    <w:rsid w:val="00390119"/>
    <w:rsid w:val="00390B03"/>
    <w:rsid w:val="00396093"/>
    <w:rsid w:val="003962C3"/>
    <w:rsid w:val="003A1E47"/>
    <w:rsid w:val="003A319D"/>
    <w:rsid w:val="003A3B3E"/>
    <w:rsid w:val="003A798E"/>
    <w:rsid w:val="003B5FCD"/>
    <w:rsid w:val="003C0384"/>
    <w:rsid w:val="003C2574"/>
    <w:rsid w:val="003C32A7"/>
    <w:rsid w:val="003C45A8"/>
    <w:rsid w:val="003C4653"/>
    <w:rsid w:val="003C792B"/>
    <w:rsid w:val="003D2F07"/>
    <w:rsid w:val="003D466A"/>
    <w:rsid w:val="003D59A6"/>
    <w:rsid w:val="003E07A7"/>
    <w:rsid w:val="003E400B"/>
    <w:rsid w:val="003F33B2"/>
    <w:rsid w:val="003F34B7"/>
    <w:rsid w:val="00402078"/>
    <w:rsid w:val="004020A7"/>
    <w:rsid w:val="004026C6"/>
    <w:rsid w:val="00410951"/>
    <w:rsid w:val="00410A49"/>
    <w:rsid w:val="004149AF"/>
    <w:rsid w:val="00414CD5"/>
    <w:rsid w:val="00415790"/>
    <w:rsid w:val="00420C4D"/>
    <w:rsid w:val="004241EB"/>
    <w:rsid w:val="00425A99"/>
    <w:rsid w:val="0042609C"/>
    <w:rsid w:val="0042783A"/>
    <w:rsid w:val="004313BC"/>
    <w:rsid w:val="00431447"/>
    <w:rsid w:val="00435FB7"/>
    <w:rsid w:val="00443454"/>
    <w:rsid w:val="00445E16"/>
    <w:rsid w:val="00446598"/>
    <w:rsid w:val="00447B52"/>
    <w:rsid w:val="00450415"/>
    <w:rsid w:val="00451606"/>
    <w:rsid w:val="00452CEE"/>
    <w:rsid w:val="00454839"/>
    <w:rsid w:val="00455EB7"/>
    <w:rsid w:val="0047050F"/>
    <w:rsid w:val="0047440F"/>
    <w:rsid w:val="00476CB6"/>
    <w:rsid w:val="00477A23"/>
    <w:rsid w:val="00480C1A"/>
    <w:rsid w:val="00483446"/>
    <w:rsid w:val="00485C2C"/>
    <w:rsid w:val="0049050D"/>
    <w:rsid w:val="00490520"/>
    <w:rsid w:val="00490D1D"/>
    <w:rsid w:val="004A57AB"/>
    <w:rsid w:val="004A75D8"/>
    <w:rsid w:val="004A7CA8"/>
    <w:rsid w:val="004A7FB8"/>
    <w:rsid w:val="004B077B"/>
    <w:rsid w:val="004B5D62"/>
    <w:rsid w:val="004B6122"/>
    <w:rsid w:val="004B62F1"/>
    <w:rsid w:val="004C2674"/>
    <w:rsid w:val="004C4A5A"/>
    <w:rsid w:val="004E6679"/>
    <w:rsid w:val="004F1912"/>
    <w:rsid w:val="004F53B1"/>
    <w:rsid w:val="00502B16"/>
    <w:rsid w:val="005036C0"/>
    <w:rsid w:val="00505D05"/>
    <w:rsid w:val="0051064D"/>
    <w:rsid w:val="0051343B"/>
    <w:rsid w:val="00514254"/>
    <w:rsid w:val="00516457"/>
    <w:rsid w:val="00516D61"/>
    <w:rsid w:val="00517D79"/>
    <w:rsid w:val="00522CEA"/>
    <w:rsid w:val="005246A9"/>
    <w:rsid w:val="00526444"/>
    <w:rsid w:val="00527C03"/>
    <w:rsid w:val="0053017B"/>
    <w:rsid w:val="00530AE0"/>
    <w:rsid w:val="00535BF6"/>
    <w:rsid w:val="00543051"/>
    <w:rsid w:val="00544A93"/>
    <w:rsid w:val="005519C1"/>
    <w:rsid w:val="00551EA6"/>
    <w:rsid w:val="00552AF1"/>
    <w:rsid w:val="00553B1D"/>
    <w:rsid w:val="005605EA"/>
    <w:rsid w:val="00561990"/>
    <w:rsid w:val="00563665"/>
    <w:rsid w:val="00563898"/>
    <w:rsid w:val="00564FFC"/>
    <w:rsid w:val="005713DB"/>
    <w:rsid w:val="00572FAA"/>
    <w:rsid w:val="00576222"/>
    <w:rsid w:val="00577F96"/>
    <w:rsid w:val="00581836"/>
    <w:rsid w:val="00584494"/>
    <w:rsid w:val="00587DB1"/>
    <w:rsid w:val="00591589"/>
    <w:rsid w:val="005922D5"/>
    <w:rsid w:val="0059714E"/>
    <w:rsid w:val="005A61D3"/>
    <w:rsid w:val="005B0196"/>
    <w:rsid w:val="005B1B18"/>
    <w:rsid w:val="005B27F5"/>
    <w:rsid w:val="005B295C"/>
    <w:rsid w:val="005B4B5F"/>
    <w:rsid w:val="005B4EDD"/>
    <w:rsid w:val="005B52D7"/>
    <w:rsid w:val="005B6107"/>
    <w:rsid w:val="005B686A"/>
    <w:rsid w:val="005B6C32"/>
    <w:rsid w:val="005C3BAA"/>
    <w:rsid w:val="005D36C4"/>
    <w:rsid w:val="005E033F"/>
    <w:rsid w:val="005E2EC7"/>
    <w:rsid w:val="005E5640"/>
    <w:rsid w:val="005E6B25"/>
    <w:rsid w:val="005E7FBE"/>
    <w:rsid w:val="005F35B1"/>
    <w:rsid w:val="005F4F46"/>
    <w:rsid w:val="00601740"/>
    <w:rsid w:val="00603E0C"/>
    <w:rsid w:val="006065EC"/>
    <w:rsid w:val="00606CFE"/>
    <w:rsid w:val="0061289E"/>
    <w:rsid w:val="00613D39"/>
    <w:rsid w:val="0061421F"/>
    <w:rsid w:val="00616697"/>
    <w:rsid w:val="006205E1"/>
    <w:rsid w:val="00622CF1"/>
    <w:rsid w:val="00623839"/>
    <w:rsid w:val="0062701A"/>
    <w:rsid w:val="00631566"/>
    <w:rsid w:val="00634D40"/>
    <w:rsid w:val="00636721"/>
    <w:rsid w:val="0064117C"/>
    <w:rsid w:val="006425F1"/>
    <w:rsid w:val="006547E5"/>
    <w:rsid w:val="006579E9"/>
    <w:rsid w:val="00662753"/>
    <w:rsid w:val="006665B5"/>
    <w:rsid w:val="006715A8"/>
    <w:rsid w:val="00680028"/>
    <w:rsid w:val="00681C86"/>
    <w:rsid w:val="00683DAA"/>
    <w:rsid w:val="00685398"/>
    <w:rsid w:val="006879BC"/>
    <w:rsid w:val="006A073B"/>
    <w:rsid w:val="006A1B77"/>
    <w:rsid w:val="006A22AB"/>
    <w:rsid w:val="006B21DD"/>
    <w:rsid w:val="006B5151"/>
    <w:rsid w:val="006B69A5"/>
    <w:rsid w:val="006C0D1E"/>
    <w:rsid w:val="006C2262"/>
    <w:rsid w:val="006C2B39"/>
    <w:rsid w:val="006C4E85"/>
    <w:rsid w:val="006C60E6"/>
    <w:rsid w:val="006D16B6"/>
    <w:rsid w:val="006D71BB"/>
    <w:rsid w:val="006E0279"/>
    <w:rsid w:val="006E0F5D"/>
    <w:rsid w:val="006E3B7C"/>
    <w:rsid w:val="006E4DA3"/>
    <w:rsid w:val="006F214A"/>
    <w:rsid w:val="006F3220"/>
    <w:rsid w:val="006F6D7B"/>
    <w:rsid w:val="00702981"/>
    <w:rsid w:val="007050E8"/>
    <w:rsid w:val="00710E56"/>
    <w:rsid w:val="00711512"/>
    <w:rsid w:val="00717E74"/>
    <w:rsid w:val="00720FF1"/>
    <w:rsid w:val="00722038"/>
    <w:rsid w:val="0072430E"/>
    <w:rsid w:val="00733CD4"/>
    <w:rsid w:val="00735A36"/>
    <w:rsid w:val="00736DB9"/>
    <w:rsid w:val="00742B7A"/>
    <w:rsid w:val="007479C3"/>
    <w:rsid w:val="00752305"/>
    <w:rsid w:val="00753F15"/>
    <w:rsid w:val="00754417"/>
    <w:rsid w:val="00755922"/>
    <w:rsid w:val="00760BE7"/>
    <w:rsid w:val="00761534"/>
    <w:rsid w:val="00763479"/>
    <w:rsid w:val="00767A93"/>
    <w:rsid w:val="00767FC6"/>
    <w:rsid w:val="007704EA"/>
    <w:rsid w:val="0077232B"/>
    <w:rsid w:val="00777E3B"/>
    <w:rsid w:val="00785F38"/>
    <w:rsid w:val="00797BC8"/>
    <w:rsid w:val="007A23FA"/>
    <w:rsid w:val="007B0740"/>
    <w:rsid w:val="007B279D"/>
    <w:rsid w:val="007B3877"/>
    <w:rsid w:val="007C1BAB"/>
    <w:rsid w:val="007C2835"/>
    <w:rsid w:val="007D0EBC"/>
    <w:rsid w:val="007E262B"/>
    <w:rsid w:val="007E4ABC"/>
    <w:rsid w:val="007E4FFF"/>
    <w:rsid w:val="007E5988"/>
    <w:rsid w:val="007E66D1"/>
    <w:rsid w:val="007F0E28"/>
    <w:rsid w:val="00802215"/>
    <w:rsid w:val="00802A45"/>
    <w:rsid w:val="00804BAA"/>
    <w:rsid w:val="00805E8A"/>
    <w:rsid w:val="0082132D"/>
    <w:rsid w:val="008245CD"/>
    <w:rsid w:val="00827363"/>
    <w:rsid w:val="008345F7"/>
    <w:rsid w:val="008355EC"/>
    <w:rsid w:val="00836B55"/>
    <w:rsid w:val="008377BD"/>
    <w:rsid w:val="00840FDE"/>
    <w:rsid w:val="008563BD"/>
    <w:rsid w:val="008642E7"/>
    <w:rsid w:val="008669C2"/>
    <w:rsid w:val="008877AE"/>
    <w:rsid w:val="00893E1F"/>
    <w:rsid w:val="00895EFF"/>
    <w:rsid w:val="0089770A"/>
    <w:rsid w:val="008A026A"/>
    <w:rsid w:val="008A54E6"/>
    <w:rsid w:val="008C59EB"/>
    <w:rsid w:val="008C6487"/>
    <w:rsid w:val="008C6592"/>
    <w:rsid w:val="008C7AC3"/>
    <w:rsid w:val="008D12BB"/>
    <w:rsid w:val="008D1914"/>
    <w:rsid w:val="008D2FF4"/>
    <w:rsid w:val="008E61F4"/>
    <w:rsid w:val="008F6CC2"/>
    <w:rsid w:val="00904106"/>
    <w:rsid w:val="009142D6"/>
    <w:rsid w:val="0091727E"/>
    <w:rsid w:val="009259C8"/>
    <w:rsid w:val="00926E4B"/>
    <w:rsid w:val="00927F64"/>
    <w:rsid w:val="0093173D"/>
    <w:rsid w:val="00933E39"/>
    <w:rsid w:val="00937887"/>
    <w:rsid w:val="009426BF"/>
    <w:rsid w:val="009432C3"/>
    <w:rsid w:val="00946AF4"/>
    <w:rsid w:val="00947AB1"/>
    <w:rsid w:val="00953D2A"/>
    <w:rsid w:val="00964FB3"/>
    <w:rsid w:val="009652F6"/>
    <w:rsid w:val="00970AAF"/>
    <w:rsid w:val="009737AA"/>
    <w:rsid w:val="009805B7"/>
    <w:rsid w:val="00981D68"/>
    <w:rsid w:val="009852E8"/>
    <w:rsid w:val="00990E38"/>
    <w:rsid w:val="00991FD6"/>
    <w:rsid w:val="009A0CDA"/>
    <w:rsid w:val="009A5B07"/>
    <w:rsid w:val="009A724B"/>
    <w:rsid w:val="009B0C5F"/>
    <w:rsid w:val="009B1CF6"/>
    <w:rsid w:val="009B23AA"/>
    <w:rsid w:val="009B5E0E"/>
    <w:rsid w:val="009B61FA"/>
    <w:rsid w:val="009B71D5"/>
    <w:rsid w:val="009C0A9A"/>
    <w:rsid w:val="009C1F92"/>
    <w:rsid w:val="009C4F04"/>
    <w:rsid w:val="009D0296"/>
    <w:rsid w:val="009D49F3"/>
    <w:rsid w:val="009D662A"/>
    <w:rsid w:val="009D7E65"/>
    <w:rsid w:val="009E1748"/>
    <w:rsid w:val="009F0E13"/>
    <w:rsid w:val="009F3821"/>
    <w:rsid w:val="00A06252"/>
    <w:rsid w:val="00A131B1"/>
    <w:rsid w:val="00A15CF7"/>
    <w:rsid w:val="00A15E54"/>
    <w:rsid w:val="00A24793"/>
    <w:rsid w:val="00A407D2"/>
    <w:rsid w:val="00A461B6"/>
    <w:rsid w:val="00A46B7E"/>
    <w:rsid w:val="00A52378"/>
    <w:rsid w:val="00A6385C"/>
    <w:rsid w:val="00A64F7F"/>
    <w:rsid w:val="00A67086"/>
    <w:rsid w:val="00A708DF"/>
    <w:rsid w:val="00A75986"/>
    <w:rsid w:val="00A75BCD"/>
    <w:rsid w:val="00A81248"/>
    <w:rsid w:val="00A828F0"/>
    <w:rsid w:val="00A82B65"/>
    <w:rsid w:val="00A85622"/>
    <w:rsid w:val="00A90578"/>
    <w:rsid w:val="00A93FBB"/>
    <w:rsid w:val="00A948CC"/>
    <w:rsid w:val="00AB65B3"/>
    <w:rsid w:val="00AB7D1B"/>
    <w:rsid w:val="00AC42A9"/>
    <w:rsid w:val="00AC4FF4"/>
    <w:rsid w:val="00AC55D2"/>
    <w:rsid w:val="00AD1B1E"/>
    <w:rsid w:val="00AD22D7"/>
    <w:rsid w:val="00AD2718"/>
    <w:rsid w:val="00AD2DBB"/>
    <w:rsid w:val="00AD33B4"/>
    <w:rsid w:val="00AD535D"/>
    <w:rsid w:val="00AE119A"/>
    <w:rsid w:val="00AE2270"/>
    <w:rsid w:val="00AE531E"/>
    <w:rsid w:val="00AE5EE2"/>
    <w:rsid w:val="00B10E63"/>
    <w:rsid w:val="00B12209"/>
    <w:rsid w:val="00B144E7"/>
    <w:rsid w:val="00B2285D"/>
    <w:rsid w:val="00B279BA"/>
    <w:rsid w:val="00B36A13"/>
    <w:rsid w:val="00B40611"/>
    <w:rsid w:val="00B4766A"/>
    <w:rsid w:val="00B543C1"/>
    <w:rsid w:val="00B60E30"/>
    <w:rsid w:val="00B613B1"/>
    <w:rsid w:val="00B6221E"/>
    <w:rsid w:val="00B65685"/>
    <w:rsid w:val="00B668F9"/>
    <w:rsid w:val="00B72729"/>
    <w:rsid w:val="00B73A43"/>
    <w:rsid w:val="00B86815"/>
    <w:rsid w:val="00B932EB"/>
    <w:rsid w:val="00B95EAE"/>
    <w:rsid w:val="00BA392C"/>
    <w:rsid w:val="00BB078C"/>
    <w:rsid w:val="00BC3086"/>
    <w:rsid w:val="00BC4F76"/>
    <w:rsid w:val="00BC600B"/>
    <w:rsid w:val="00BC66F2"/>
    <w:rsid w:val="00BC7FE0"/>
    <w:rsid w:val="00BD452C"/>
    <w:rsid w:val="00BE1E11"/>
    <w:rsid w:val="00BE2672"/>
    <w:rsid w:val="00BF2102"/>
    <w:rsid w:val="00C00AE2"/>
    <w:rsid w:val="00C02364"/>
    <w:rsid w:val="00C073BA"/>
    <w:rsid w:val="00C12A48"/>
    <w:rsid w:val="00C20096"/>
    <w:rsid w:val="00C22CFA"/>
    <w:rsid w:val="00C27B15"/>
    <w:rsid w:val="00C31569"/>
    <w:rsid w:val="00C31D0B"/>
    <w:rsid w:val="00C3720B"/>
    <w:rsid w:val="00C44E55"/>
    <w:rsid w:val="00C45D50"/>
    <w:rsid w:val="00C4606D"/>
    <w:rsid w:val="00C47C36"/>
    <w:rsid w:val="00C502DB"/>
    <w:rsid w:val="00C52860"/>
    <w:rsid w:val="00C537D0"/>
    <w:rsid w:val="00C53C37"/>
    <w:rsid w:val="00C623DD"/>
    <w:rsid w:val="00C64AEB"/>
    <w:rsid w:val="00C66203"/>
    <w:rsid w:val="00C66528"/>
    <w:rsid w:val="00C81829"/>
    <w:rsid w:val="00C83A42"/>
    <w:rsid w:val="00C915F0"/>
    <w:rsid w:val="00C918F6"/>
    <w:rsid w:val="00C94944"/>
    <w:rsid w:val="00C9527B"/>
    <w:rsid w:val="00C9620D"/>
    <w:rsid w:val="00CA140A"/>
    <w:rsid w:val="00CB35FC"/>
    <w:rsid w:val="00CB36D7"/>
    <w:rsid w:val="00CB5CC2"/>
    <w:rsid w:val="00CC19A3"/>
    <w:rsid w:val="00CC37CC"/>
    <w:rsid w:val="00CC693A"/>
    <w:rsid w:val="00CD3FE5"/>
    <w:rsid w:val="00CD5630"/>
    <w:rsid w:val="00CD6283"/>
    <w:rsid w:val="00CD7CFB"/>
    <w:rsid w:val="00CE673B"/>
    <w:rsid w:val="00CF2075"/>
    <w:rsid w:val="00CF4F85"/>
    <w:rsid w:val="00CF570E"/>
    <w:rsid w:val="00D001B1"/>
    <w:rsid w:val="00D013DC"/>
    <w:rsid w:val="00D022E9"/>
    <w:rsid w:val="00D02950"/>
    <w:rsid w:val="00D045EF"/>
    <w:rsid w:val="00D07846"/>
    <w:rsid w:val="00D13715"/>
    <w:rsid w:val="00D13AD7"/>
    <w:rsid w:val="00D1471F"/>
    <w:rsid w:val="00D16B20"/>
    <w:rsid w:val="00D236F5"/>
    <w:rsid w:val="00D24C7A"/>
    <w:rsid w:val="00D32A62"/>
    <w:rsid w:val="00D3660C"/>
    <w:rsid w:val="00D41D5E"/>
    <w:rsid w:val="00D41E3D"/>
    <w:rsid w:val="00D44B5F"/>
    <w:rsid w:val="00D53F25"/>
    <w:rsid w:val="00D61091"/>
    <w:rsid w:val="00D651DA"/>
    <w:rsid w:val="00D71529"/>
    <w:rsid w:val="00D75ECD"/>
    <w:rsid w:val="00D76244"/>
    <w:rsid w:val="00D7687A"/>
    <w:rsid w:val="00D83B4C"/>
    <w:rsid w:val="00D949C3"/>
    <w:rsid w:val="00DA0EF5"/>
    <w:rsid w:val="00DA241A"/>
    <w:rsid w:val="00DA4C1F"/>
    <w:rsid w:val="00DB4DEC"/>
    <w:rsid w:val="00DC1657"/>
    <w:rsid w:val="00DC4B35"/>
    <w:rsid w:val="00DC5A11"/>
    <w:rsid w:val="00DD409F"/>
    <w:rsid w:val="00DD538C"/>
    <w:rsid w:val="00DE20C8"/>
    <w:rsid w:val="00DE48DC"/>
    <w:rsid w:val="00DE4C6E"/>
    <w:rsid w:val="00DF46C2"/>
    <w:rsid w:val="00E12EC3"/>
    <w:rsid w:val="00E131D7"/>
    <w:rsid w:val="00E1697B"/>
    <w:rsid w:val="00E16E5C"/>
    <w:rsid w:val="00E20434"/>
    <w:rsid w:val="00E21BD3"/>
    <w:rsid w:val="00E2561A"/>
    <w:rsid w:val="00E32F25"/>
    <w:rsid w:val="00E3407E"/>
    <w:rsid w:val="00E3509E"/>
    <w:rsid w:val="00E375E2"/>
    <w:rsid w:val="00E44D4E"/>
    <w:rsid w:val="00E50812"/>
    <w:rsid w:val="00E510AF"/>
    <w:rsid w:val="00E52069"/>
    <w:rsid w:val="00E526A6"/>
    <w:rsid w:val="00E5288D"/>
    <w:rsid w:val="00E52D07"/>
    <w:rsid w:val="00E55A6B"/>
    <w:rsid w:val="00E5721D"/>
    <w:rsid w:val="00E574EB"/>
    <w:rsid w:val="00E70AB8"/>
    <w:rsid w:val="00E8292D"/>
    <w:rsid w:val="00E82E76"/>
    <w:rsid w:val="00E83116"/>
    <w:rsid w:val="00E8414A"/>
    <w:rsid w:val="00E90E69"/>
    <w:rsid w:val="00E966B8"/>
    <w:rsid w:val="00EA0CBD"/>
    <w:rsid w:val="00EA267B"/>
    <w:rsid w:val="00EA2D69"/>
    <w:rsid w:val="00EA3AFB"/>
    <w:rsid w:val="00EB2153"/>
    <w:rsid w:val="00EB7342"/>
    <w:rsid w:val="00EC0ED8"/>
    <w:rsid w:val="00ED1052"/>
    <w:rsid w:val="00ED2369"/>
    <w:rsid w:val="00EE0C3D"/>
    <w:rsid w:val="00EE0FAB"/>
    <w:rsid w:val="00EE6872"/>
    <w:rsid w:val="00EF305F"/>
    <w:rsid w:val="00EF5BDD"/>
    <w:rsid w:val="00EF60A0"/>
    <w:rsid w:val="00EF6C4E"/>
    <w:rsid w:val="00F00A12"/>
    <w:rsid w:val="00F033D8"/>
    <w:rsid w:val="00F14890"/>
    <w:rsid w:val="00F23680"/>
    <w:rsid w:val="00F30F45"/>
    <w:rsid w:val="00F321F9"/>
    <w:rsid w:val="00F40FE7"/>
    <w:rsid w:val="00F443A3"/>
    <w:rsid w:val="00F50BC9"/>
    <w:rsid w:val="00F51926"/>
    <w:rsid w:val="00F529F1"/>
    <w:rsid w:val="00F569EF"/>
    <w:rsid w:val="00F6337C"/>
    <w:rsid w:val="00F65CAF"/>
    <w:rsid w:val="00F66A85"/>
    <w:rsid w:val="00F71EBB"/>
    <w:rsid w:val="00F7314E"/>
    <w:rsid w:val="00F745D1"/>
    <w:rsid w:val="00F77C2B"/>
    <w:rsid w:val="00F852CF"/>
    <w:rsid w:val="00F87DEC"/>
    <w:rsid w:val="00FA1751"/>
    <w:rsid w:val="00FA438E"/>
    <w:rsid w:val="00FB4202"/>
    <w:rsid w:val="00FB65B8"/>
    <w:rsid w:val="00FB694B"/>
    <w:rsid w:val="00FC1751"/>
    <w:rsid w:val="00FC49AE"/>
    <w:rsid w:val="00FC6B50"/>
    <w:rsid w:val="00FD1C43"/>
    <w:rsid w:val="00FD281D"/>
    <w:rsid w:val="00FD2FC3"/>
    <w:rsid w:val="00FD6F73"/>
    <w:rsid w:val="00FE718C"/>
    <w:rsid w:val="00FF3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FC49AE"/>
  </w:style>
  <w:style w:type="paragraph" w:styleId="Heading1">
    <w:name w:val="heading 1"/>
    <w:basedOn w:val="Normal"/>
    <w:next w:val="Normal"/>
    <w:link w:val="Heading1Char"/>
    <w:qFormat/>
    <w:rsid w:val="008245CD"/>
    <w:pPr>
      <w:keepNext/>
      <w:keepLines/>
      <w:spacing w:before="240"/>
      <w:jc w:val="both"/>
      <w:outlineLvl w:val="0"/>
    </w:pPr>
    <w:rPr>
      <w:rFonts w:ascii="Garamond" w:eastAsiaTheme="majorEastAsia" w:hAnsi="Garamond" w:cstheme="majorBidi"/>
      <w:b/>
      <w:color w:val="0D294E" w:themeColor="accent1" w:themeShade="BF"/>
      <w:sz w:val="44"/>
      <w:szCs w:val="44"/>
    </w:rPr>
  </w:style>
  <w:style w:type="paragraph" w:styleId="Heading2">
    <w:name w:val="heading 2"/>
    <w:basedOn w:val="Normal"/>
    <w:next w:val="Normal"/>
    <w:link w:val="Heading2Char"/>
    <w:uiPriority w:val="1"/>
    <w:qFormat/>
    <w:rsid w:val="00C66528"/>
    <w:pPr>
      <w:keepNext/>
      <w:keepLines/>
      <w:outlineLvl w:val="1"/>
    </w:pPr>
    <w:rPr>
      <w:rFonts w:eastAsiaTheme="majorEastAsia" w:cstheme="majorBidi"/>
      <w:i/>
      <w:color w:val="00C1C7" w:themeColor="accent2"/>
      <w:sz w:val="42"/>
      <w:szCs w:val="26"/>
    </w:rPr>
  </w:style>
  <w:style w:type="paragraph" w:styleId="Heading3">
    <w:name w:val="heading 3"/>
    <w:basedOn w:val="Normal"/>
    <w:next w:val="Normal"/>
    <w:link w:val="Heading3Char"/>
    <w:uiPriority w:val="2"/>
    <w:qFormat/>
    <w:rsid w:val="00C66528"/>
    <w:pPr>
      <w:keepNext/>
      <w:keepLines/>
      <w:outlineLvl w:val="2"/>
    </w:pPr>
    <w:rPr>
      <w:rFonts w:asciiTheme="majorHAnsi" w:eastAsiaTheme="majorEastAsia" w:hAnsiTheme="majorHAnsi" w:cstheme="majorBidi"/>
      <w:b/>
      <w:color w:val="123869" w:themeColor="accent1"/>
      <w:sz w:val="36"/>
    </w:rPr>
  </w:style>
  <w:style w:type="paragraph" w:styleId="Heading4">
    <w:name w:val="heading 4"/>
    <w:basedOn w:val="Normal"/>
    <w:next w:val="Normal"/>
    <w:link w:val="Heading4Char"/>
    <w:uiPriority w:val="3"/>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qFormat/>
    <w:rsid w:val="00C66528"/>
    <w:pPr>
      <w:keepNext/>
      <w:keepLines/>
      <w:spacing w:line="192" w:lineRule="auto"/>
      <w:outlineLvl w:val="4"/>
    </w:pPr>
    <w:rPr>
      <w:rFonts w:asciiTheme="majorHAnsi" w:eastAsiaTheme="majorEastAsia" w:hAnsiTheme="majorHAnsi" w:cstheme="majorBidi"/>
      <w:b/>
      <w:color w:val="123869"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528"/>
    <w:rPr>
      <w:rFonts w:ascii="Times New Roman" w:hAnsi="Times New Roman" w:cs="Times New Roman"/>
      <w:sz w:val="18"/>
      <w:szCs w:val="18"/>
    </w:rPr>
  </w:style>
  <w:style w:type="character" w:customStyle="1" w:styleId="Heading1Char">
    <w:name w:val="Heading 1 Char"/>
    <w:basedOn w:val="DefaultParagraphFont"/>
    <w:link w:val="Heading1"/>
    <w:rsid w:val="008245CD"/>
    <w:rPr>
      <w:rFonts w:ascii="Garamond" w:eastAsiaTheme="majorEastAsia" w:hAnsi="Garamond" w:cstheme="majorBidi"/>
      <w:b/>
      <w:color w:val="0D294E" w:themeColor="accent1" w:themeShade="BF"/>
      <w:sz w:val="44"/>
      <w:szCs w:val="44"/>
    </w:rPr>
  </w:style>
  <w:style w:type="character" w:customStyle="1" w:styleId="Heading2Char">
    <w:name w:val="Heading 2 Char"/>
    <w:basedOn w:val="DefaultParagraphFont"/>
    <w:link w:val="Heading2"/>
    <w:uiPriority w:val="1"/>
    <w:rsid w:val="00C66528"/>
    <w:rPr>
      <w:rFonts w:eastAsiaTheme="majorEastAsia" w:cstheme="majorBidi"/>
      <w:i/>
      <w:color w:val="00C1C7" w:themeColor="accent2"/>
      <w:sz w:val="42"/>
      <w:szCs w:val="26"/>
    </w:rPr>
  </w:style>
  <w:style w:type="paragraph" w:customStyle="1" w:styleId="GraphicAnchor">
    <w:name w:val="Graphic Anchor"/>
    <w:basedOn w:val="Normal"/>
    <w:uiPriority w:val="7"/>
    <w:qFormat/>
    <w:rsid w:val="00A81248"/>
    <w:rPr>
      <w:sz w:val="10"/>
    </w:rPr>
  </w:style>
  <w:style w:type="character" w:customStyle="1" w:styleId="Heading3Char">
    <w:name w:val="Heading 3 Char"/>
    <w:basedOn w:val="DefaultParagraphFont"/>
    <w:link w:val="Heading3"/>
    <w:uiPriority w:val="2"/>
    <w:rsid w:val="00C66528"/>
    <w:rPr>
      <w:rFonts w:asciiTheme="majorHAnsi" w:eastAsiaTheme="majorEastAsia" w:hAnsiTheme="majorHAnsi" w:cstheme="majorBidi"/>
      <w:b/>
      <w:color w:val="123869" w:themeColor="accent1"/>
      <w:sz w:val="36"/>
    </w:rPr>
  </w:style>
  <w:style w:type="character" w:customStyle="1" w:styleId="Heading4Char">
    <w:name w:val="Heading 4 Char"/>
    <w:basedOn w:val="DefaultParagraphFont"/>
    <w:link w:val="Heading4"/>
    <w:uiPriority w:val="3"/>
    <w:rsid w:val="00C66528"/>
    <w:rPr>
      <w:rFonts w:eastAsiaTheme="majorEastAsia" w:cstheme="majorBidi"/>
      <w:i/>
      <w:iCs/>
      <w:color w:val="000000" w:themeColor="text1"/>
      <w:sz w:val="32"/>
    </w:rPr>
  </w:style>
  <w:style w:type="paragraph" w:customStyle="1" w:styleId="Text">
    <w:name w:val="Text"/>
    <w:basedOn w:val="Normal"/>
    <w:uiPriority w:val="5"/>
    <w:qFormat/>
    <w:rsid w:val="00C66528"/>
    <w:rPr>
      <w:i/>
      <w:color w:val="000000" w:themeColor="text1"/>
      <w:sz w:val="28"/>
    </w:rPr>
  </w:style>
  <w:style w:type="paragraph" w:styleId="Header">
    <w:name w:val="header"/>
    <w:basedOn w:val="Normal"/>
    <w:link w:val="HeaderChar"/>
    <w:uiPriority w:val="99"/>
    <w:rsid w:val="00C66528"/>
    <w:pPr>
      <w:tabs>
        <w:tab w:val="center" w:pos="4680"/>
        <w:tab w:val="right" w:pos="9360"/>
      </w:tabs>
    </w:pPr>
  </w:style>
  <w:style w:type="character" w:customStyle="1" w:styleId="HeaderChar">
    <w:name w:val="Header Char"/>
    <w:basedOn w:val="DefaultParagraphFont"/>
    <w:link w:val="Header"/>
    <w:uiPriority w:val="99"/>
    <w:rsid w:val="00C66528"/>
  </w:style>
  <w:style w:type="paragraph" w:styleId="Footer">
    <w:name w:val="footer"/>
    <w:basedOn w:val="Normal"/>
    <w:link w:val="FooterCh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FooterChar">
    <w:name w:val="Footer Char"/>
    <w:basedOn w:val="DefaultParagraphFont"/>
    <w:link w:val="Footer"/>
    <w:uiPriority w:val="99"/>
    <w:rsid w:val="00FC49AE"/>
    <w:rPr>
      <w:rFonts w:asciiTheme="majorHAnsi" w:hAnsiTheme="majorHAnsi"/>
      <w:b/>
      <w:color w:val="A6A6A6" w:themeColor="background1" w:themeShade="A6"/>
      <w:sz w:val="20"/>
    </w:rPr>
  </w:style>
  <w:style w:type="character" w:styleId="PageNumber">
    <w:name w:val="page number"/>
    <w:basedOn w:val="DefaultParagraphFont"/>
    <w:uiPriority w:val="99"/>
    <w:semiHidden/>
    <w:rsid w:val="001205A1"/>
  </w:style>
  <w:style w:type="character" w:customStyle="1" w:styleId="Heading5Char">
    <w:name w:val="Heading 5 Char"/>
    <w:basedOn w:val="DefaultParagraphFont"/>
    <w:link w:val="Heading5"/>
    <w:uiPriority w:val="4"/>
    <w:rsid w:val="00C66528"/>
    <w:rPr>
      <w:rFonts w:asciiTheme="majorHAnsi" w:eastAsiaTheme="majorEastAsia" w:hAnsiTheme="majorHAnsi" w:cstheme="majorBidi"/>
      <w:b/>
      <w:color w:val="123869" w:themeColor="accent1"/>
      <w:sz w:val="76"/>
    </w:rPr>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FC49AE"/>
    <w:rPr>
      <w:i w:val="0"/>
      <w:iCs/>
      <w:color w:val="00C1C7" w:themeColor="accent2"/>
    </w:rPr>
  </w:style>
  <w:style w:type="paragraph" w:styleId="Quote">
    <w:name w:val="Quote"/>
    <w:basedOn w:val="Normal"/>
    <w:next w:val="Normal"/>
    <w:link w:val="QuoteChar"/>
    <w:uiPriority w:val="29"/>
    <w:qFormat/>
    <w:rsid w:val="00FC49AE"/>
    <w:pPr>
      <w:spacing w:line="192" w:lineRule="auto"/>
      <w:jc w:val="center"/>
    </w:pPr>
    <w:rPr>
      <w:rFonts w:asciiTheme="majorHAnsi" w:hAnsiTheme="majorHAnsi"/>
      <w:iCs/>
      <w:color w:val="123869" w:themeColor="accent1"/>
      <w:sz w:val="76"/>
    </w:rPr>
  </w:style>
  <w:style w:type="character" w:customStyle="1" w:styleId="QuoteChar">
    <w:name w:val="Quote Char"/>
    <w:basedOn w:val="DefaultParagraphFont"/>
    <w:link w:val="Quote"/>
    <w:uiPriority w:val="29"/>
    <w:rsid w:val="00FC49AE"/>
    <w:rPr>
      <w:rFonts w:asciiTheme="majorHAnsi" w:hAnsiTheme="majorHAnsi"/>
      <w:iCs/>
      <w:color w:val="123869" w:themeColor="accent1"/>
      <w:sz w:val="76"/>
    </w:rPr>
  </w:style>
  <w:style w:type="character" w:styleId="Hyperlink">
    <w:name w:val="Hyperlink"/>
    <w:basedOn w:val="DefaultParagraphFont"/>
    <w:uiPriority w:val="99"/>
    <w:rsid w:val="0064117C"/>
    <w:rPr>
      <w:color w:val="0000FF" w:themeColor="hyperlink"/>
      <w:u w:val="single"/>
    </w:rPr>
  </w:style>
  <w:style w:type="character" w:customStyle="1" w:styleId="A6">
    <w:name w:val="A6"/>
    <w:uiPriority w:val="99"/>
    <w:rsid w:val="002769D5"/>
    <w:rPr>
      <w:rFonts w:cs="Roboto Light"/>
      <w:color w:val="5D5D5D"/>
      <w:sz w:val="20"/>
      <w:szCs w:val="20"/>
    </w:rPr>
  </w:style>
  <w:style w:type="table" w:styleId="PlainTable4">
    <w:name w:val="Plain Table 4"/>
    <w:basedOn w:val="TableNormal"/>
    <w:uiPriority w:val="44"/>
    <w:rsid w:val="008D19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1">
    <w:name w:val="Pa1"/>
    <w:basedOn w:val="Normal"/>
    <w:next w:val="Normal"/>
    <w:uiPriority w:val="99"/>
    <w:rsid w:val="006A073B"/>
    <w:pPr>
      <w:autoSpaceDE w:val="0"/>
      <w:autoSpaceDN w:val="0"/>
      <w:adjustRightInd w:val="0"/>
      <w:spacing w:line="181" w:lineRule="atLeast"/>
    </w:pPr>
    <w:rPr>
      <w:rFonts w:ascii="Roboto Light" w:hAnsi="Roboto Light"/>
      <w:lang w:val="en-GB"/>
    </w:rPr>
  </w:style>
  <w:style w:type="paragraph" w:customStyle="1" w:styleId="Pa11">
    <w:name w:val="Pa11"/>
    <w:basedOn w:val="Normal"/>
    <w:next w:val="Normal"/>
    <w:uiPriority w:val="99"/>
    <w:rsid w:val="00C81829"/>
    <w:pPr>
      <w:autoSpaceDE w:val="0"/>
      <w:autoSpaceDN w:val="0"/>
      <w:adjustRightInd w:val="0"/>
      <w:spacing w:line="181" w:lineRule="atLeast"/>
    </w:pPr>
    <w:rPr>
      <w:rFonts w:ascii="Roboto Light" w:hAnsi="Roboto Light"/>
      <w:lang w:val="en-GB"/>
    </w:rPr>
  </w:style>
  <w:style w:type="character" w:customStyle="1" w:styleId="A2">
    <w:name w:val="A2"/>
    <w:uiPriority w:val="99"/>
    <w:rsid w:val="00B2285D"/>
    <w:rPr>
      <w:rFonts w:cs="Roboto Light"/>
      <w:color w:val="5D5D5D"/>
      <w:sz w:val="18"/>
      <w:szCs w:val="18"/>
    </w:rPr>
  </w:style>
  <w:style w:type="paragraph" w:customStyle="1" w:styleId="Default">
    <w:name w:val="Default"/>
    <w:rsid w:val="00581836"/>
    <w:pPr>
      <w:autoSpaceDE w:val="0"/>
      <w:autoSpaceDN w:val="0"/>
      <w:adjustRightInd w:val="0"/>
    </w:pPr>
    <w:rPr>
      <w:rFonts w:ascii="Roboto Light" w:hAnsi="Roboto Light" w:cs="Roboto Light"/>
      <w:color w:val="000000"/>
      <w:lang w:val="en-GB"/>
    </w:rPr>
  </w:style>
  <w:style w:type="paragraph" w:customStyle="1" w:styleId="Pa6">
    <w:name w:val="Pa6"/>
    <w:basedOn w:val="Default"/>
    <w:next w:val="Default"/>
    <w:uiPriority w:val="99"/>
    <w:rsid w:val="00526444"/>
    <w:pPr>
      <w:spacing w:line="241" w:lineRule="atLeast"/>
    </w:pPr>
    <w:rPr>
      <w:rFonts w:cstheme="minorBidi"/>
      <w:color w:val="auto"/>
    </w:rPr>
  </w:style>
  <w:style w:type="paragraph" w:customStyle="1" w:styleId="Pa3">
    <w:name w:val="Pa3"/>
    <w:basedOn w:val="Default"/>
    <w:next w:val="Default"/>
    <w:uiPriority w:val="99"/>
    <w:rsid w:val="00526444"/>
    <w:pPr>
      <w:spacing w:line="241" w:lineRule="atLeast"/>
    </w:pPr>
    <w:rPr>
      <w:rFonts w:cstheme="minorBidi"/>
      <w:color w:val="auto"/>
    </w:rPr>
  </w:style>
  <w:style w:type="paragraph" w:customStyle="1" w:styleId="Pa4">
    <w:name w:val="Pa4"/>
    <w:basedOn w:val="Default"/>
    <w:next w:val="Default"/>
    <w:uiPriority w:val="99"/>
    <w:rsid w:val="00526444"/>
    <w:pPr>
      <w:spacing w:line="241" w:lineRule="atLeast"/>
    </w:pPr>
    <w:rPr>
      <w:rFonts w:cstheme="minorBidi"/>
      <w:color w:val="auto"/>
    </w:rPr>
  </w:style>
  <w:style w:type="character" w:customStyle="1" w:styleId="A13">
    <w:name w:val="A13"/>
    <w:uiPriority w:val="99"/>
    <w:rsid w:val="00350359"/>
    <w:rPr>
      <w:rFonts w:cs="Roboto Light"/>
      <w:color w:val="5D5D5D"/>
      <w:sz w:val="12"/>
      <w:szCs w:val="12"/>
    </w:rPr>
  </w:style>
  <w:style w:type="paragraph" w:customStyle="1" w:styleId="Pa14">
    <w:name w:val="Pa14"/>
    <w:basedOn w:val="Default"/>
    <w:next w:val="Default"/>
    <w:uiPriority w:val="99"/>
    <w:rsid w:val="00D71529"/>
    <w:pPr>
      <w:spacing w:line="241" w:lineRule="atLeast"/>
    </w:pPr>
    <w:rPr>
      <w:rFonts w:ascii="Roboto Medium" w:hAnsi="Roboto Medium" w:cstheme="minorBidi"/>
      <w:color w:val="auto"/>
    </w:rPr>
  </w:style>
  <w:style w:type="paragraph" w:customStyle="1" w:styleId="Pa15">
    <w:name w:val="Pa15"/>
    <w:basedOn w:val="Default"/>
    <w:next w:val="Default"/>
    <w:uiPriority w:val="99"/>
    <w:rsid w:val="00D71529"/>
    <w:pPr>
      <w:spacing w:line="241" w:lineRule="atLeast"/>
    </w:pPr>
    <w:rPr>
      <w:rFonts w:ascii="Roboto Medium" w:hAnsi="Roboto Medium" w:cstheme="minorBidi"/>
      <w:color w:val="auto"/>
    </w:rPr>
  </w:style>
  <w:style w:type="paragraph" w:customStyle="1" w:styleId="Pa13">
    <w:name w:val="Pa13"/>
    <w:basedOn w:val="Default"/>
    <w:next w:val="Default"/>
    <w:uiPriority w:val="99"/>
    <w:rsid w:val="009D49F3"/>
    <w:pPr>
      <w:spacing w:line="241" w:lineRule="atLeast"/>
    </w:pPr>
    <w:rPr>
      <w:rFonts w:cstheme="minorBidi"/>
      <w:color w:val="auto"/>
    </w:rPr>
  </w:style>
  <w:style w:type="table" w:styleId="GridTable3-Accent1">
    <w:name w:val="Grid Table 3 Accent 1"/>
    <w:basedOn w:val="TableNormal"/>
    <w:uiPriority w:val="48"/>
    <w:rsid w:val="00F77C2B"/>
    <w:tblPr>
      <w:tblStyleRowBandSize w:val="1"/>
      <w:tblStyleColBandSize w:val="1"/>
      <w:tblBorders>
        <w:top w:val="single" w:sz="4" w:space="0" w:color="3880DD" w:themeColor="accent1" w:themeTint="99"/>
        <w:left w:val="single" w:sz="4" w:space="0" w:color="3880DD" w:themeColor="accent1" w:themeTint="99"/>
        <w:bottom w:val="single" w:sz="4" w:space="0" w:color="3880DD" w:themeColor="accent1" w:themeTint="99"/>
        <w:right w:val="single" w:sz="4" w:space="0" w:color="3880DD" w:themeColor="accent1" w:themeTint="99"/>
        <w:insideH w:val="single" w:sz="4" w:space="0" w:color="3880DD" w:themeColor="accent1" w:themeTint="99"/>
        <w:insideV w:val="single" w:sz="4" w:space="0" w:color="3880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D4F3" w:themeFill="accent1" w:themeFillTint="33"/>
      </w:tcPr>
    </w:tblStylePr>
    <w:tblStylePr w:type="band1Horz">
      <w:tblPr/>
      <w:tcPr>
        <w:shd w:val="clear" w:color="auto" w:fill="BCD4F3" w:themeFill="accent1" w:themeFillTint="33"/>
      </w:tcPr>
    </w:tblStylePr>
    <w:tblStylePr w:type="neCell">
      <w:tblPr/>
      <w:tcPr>
        <w:tcBorders>
          <w:bottom w:val="single" w:sz="4" w:space="0" w:color="3880DD" w:themeColor="accent1" w:themeTint="99"/>
        </w:tcBorders>
      </w:tcPr>
    </w:tblStylePr>
    <w:tblStylePr w:type="nwCell">
      <w:tblPr/>
      <w:tcPr>
        <w:tcBorders>
          <w:bottom w:val="single" w:sz="4" w:space="0" w:color="3880DD" w:themeColor="accent1" w:themeTint="99"/>
        </w:tcBorders>
      </w:tcPr>
    </w:tblStylePr>
    <w:tblStylePr w:type="seCell">
      <w:tblPr/>
      <w:tcPr>
        <w:tcBorders>
          <w:top w:val="single" w:sz="4" w:space="0" w:color="3880DD" w:themeColor="accent1" w:themeTint="99"/>
        </w:tcBorders>
      </w:tcPr>
    </w:tblStylePr>
    <w:tblStylePr w:type="swCell">
      <w:tblPr/>
      <w:tcPr>
        <w:tcBorders>
          <w:top w:val="single" w:sz="4" w:space="0" w:color="3880DD" w:themeColor="accent1" w:themeTint="99"/>
        </w:tcBorders>
      </w:tcPr>
    </w:tblStylePr>
  </w:style>
  <w:style w:type="paragraph" w:styleId="ListParagraph">
    <w:name w:val="List Paragraph"/>
    <w:basedOn w:val="Normal"/>
    <w:uiPriority w:val="34"/>
    <w:semiHidden/>
    <w:qFormat/>
    <w:rsid w:val="00544A93"/>
    <w:pPr>
      <w:ind w:left="720"/>
      <w:contextualSpacing/>
    </w:pPr>
  </w:style>
  <w:style w:type="paragraph" w:styleId="TOCHeading">
    <w:name w:val="TOC Heading"/>
    <w:basedOn w:val="Heading1"/>
    <w:next w:val="Normal"/>
    <w:uiPriority w:val="39"/>
    <w:unhideWhenUsed/>
    <w:qFormat/>
    <w:rsid w:val="00217CE0"/>
    <w:pPr>
      <w:spacing w:line="259" w:lineRule="auto"/>
      <w:jc w:val="left"/>
      <w:outlineLvl w:val="9"/>
    </w:pPr>
    <w:rPr>
      <w:rFonts w:asciiTheme="majorHAnsi" w:hAnsiTheme="majorHAnsi"/>
      <w:b w:val="0"/>
      <w:sz w:val="32"/>
      <w:szCs w:val="32"/>
    </w:rPr>
  </w:style>
  <w:style w:type="paragraph" w:styleId="TOC1">
    <w:name w:val="toc 1"/>
    <w:basedOn w:val="Normal"/>
    <w:next w:val="Normal"/>
    <w:autoRedefine/>
    <w:uiPriority w:val="39"/>
    <w:rsid w:val="00217CE0"/>
    <w:pPr>
      <w:spacing w:after="100"/>
    </w:pPr>
  </w:style>
  <w:style w:type="paragraph" w:styleId="TOC2">
    <w:name w:val="toc 2"/>
    <w:basedOn w:val="Normal"/>
    <w:next w:val="Normal"/>
    <w:autoRedefine/>
    <w:uiPriority w:val="39"/>
    <w:rsid w:val="00217CE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footer" Target="footer5.xml"/><Relationship Id="rId39" Type="http://schemas.openxmlformats.org/officeDocument/2006/relationships/header" Target="header7.xml"/><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chart" Target="charts/chart6.xml"/><Relationship Id="rId47" Type="http://schemas.openxmlformats.org/officeDocument/2006/relationships/footer" Target="footer10.xml"/><Relationship Id="rId55" Type="http://schemas.openxmlformats.org/officeDocument/2006/relationships/footer" Target="footer11.xml"/><Relationship Id="rId63" Type="http://schemas.openxmlformats.org/officeDocument/2006/relationships/footer" Target="foot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2.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oter" Target="footer6.xml"/><Relationship Id="rId37" Type="http://schemas.openxmlformats.org/officeDocument/2006/relationships/image" Target="media/image11.png"/><Relationship Id="rId40" Type="http://schemas.openxmlformats.org/officeDocument/2006/relationships/header" Target="header8.xml"/><Relationship Id="rId45" Type="http://schemas.openxmlformats.org/officeDocument/2006/relationships/chart" Target="charts/chart7.xml"/><Relationship Id="rId53" Type="http://schemas.openxmlformats.org/officeDocument/2006/relationships/header" Target="header11.xml"/><Relationship Id="rId58" Type="http://schemas.openxmlformats.org/officeDocument/2006/relationships/chart" Target="charts/chart11.xml"/><Relationship Id="rId5" Type="http://schemas.openxmlformats.org/officeDocument/2006/relationships/numbering" Target="numbering.xml"/><Relationship Id="rId61" Type="http://schemas.openxmlformats.org/officeDocument/2006/relationships/footer" Target="footer12.xml"/><Relationship Id="rId1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header" Target="header9.xml"/><Relationship Id="rId48" Type="http://schemas.openxmlformats.org/officeDocument/2006/relationships/image" Target="media/image14.emf"/><Relationship Id="rId56" Type="http://schemas.openxmlformats.org/officeDocument/2006/relationships/chart" Target="charts/chart9.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0.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chart" Target="charts/chart4.xml"/><Relationship Id="rId38" Type="http://schemas.openxmlformats.org/officeDocument/2006/relationships/header" Target="header6.xml"/><Relationship Id="rId46" Type="http://schemas.openxmlformats.org/officeDocument/2006/relationships/header" Target="header10.xml"/><Relationship Id="rId59" Type="http://schemas.openxmlformats.org/officeDocument/2006/relationships/hyperlink" Target="mailto:mor@acaa.gov.al" TargetMode="External"/><Relationship Id="rId20" Type="http://schemas.openxmlformats.org/officeDocument/2006/relationships/image" Target="media/image5.png"/><Relationship Id="rId41" Type="http://schemas.openxmlformats.org/officeDocument/2006/relationships/footer" Target="footer8.xml"/><Relationship Id="rId54" Type="http://schemas.openxmlformats.org/officeDocument/2006/relationships/header" Target="header12.xml"/><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AAC\Downloads\2022%20Annual%20Safety%20Report.docx" TargetMode="External"/><Relationship Id="rId23" Type="http://schemas.openxmlformats.org/officeDocument/2006/relationships/image" Target="media/image8.png"/><Relationship Id="rId28" Type="http://schemas.openxmlformats.org/officeDocument/2006/relationships/chart" Target="charts/chart3.xml"/><Relationship Id="rId36" Type="http://schemas.openxmlformats.org/officeDocument/2006/relationships/chart" Target="charts/chart5.xml"/><Relationship Id="rId57" Type="http://schemas.openxmlformats.org/officeDocument/2006/relationships/chart" Target="charts/chart10.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footer" Target="footer9.xml"/><Relationship Id="rId52" Type="http://schemas.openxmlformats.org/officeDocument/2006/relationships/chart" Target="charts/chart8.xml"/><Relationship Id="rId60" Type="http://schemas.openxmlformats.org/officeDocument/2006/relationships/header" Target="header1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9.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mira%20Cuko\AppData\Roaming\Microsoft\Templates\Jazzy%20student%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areaChart>
        <c:grouping val="stacked"/>
        <c:varyColors val="0"/>
        <c:ser>
          <c:idx val="0"/>
          <c:order val="0"/>
          <c:tx>
            <c:strRef>
              <c:f>Sheet1!$B$1</c:f>
              <c:strCache>
                <c:ptCount val="1"/>
                <c:pt idx="0">
                  <c:v>Column2</c:v>
                </c:pt>
              </c:strCache>
            </c:strRef>
          </c:tx>
          <c:spPr>
            <a:solidFill>
              <a:schemeClr val="accent1">
                <a:lumMod val="20000"/>
                <a:lumOff val="80000"/>
              </a:schemeClr>
            </a:solidFill>
            <a:ln>
              <a:noFill/>
            </a:ln>
            <a:effectLst>
              <a:innerShdw blurRad="114300">
                <a:schemeClr val="accent2">
                  <a:lumMod val="75000"/>
                </a:schemeClr>
              </a:innerShdw>
            </a:effectLst>
          </c:spPr>
          <c:dLbls>
            <c:dLbl>
              <c:idx val="0"/>
              <c:layout>
                <c:manualLayout>
                  <c:x val="-2.9829488097204634E-3"/>
                  <c:y val="-0.315270866141732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C7-497A-A179-FCE0936E7B3E}"/>
                </c:ext>
              </c:extLst>
            </c:dLbl>
            <c:dLbl>
              <c:idx val="1"/>
              <c:layout>
                <c:manualLayout>
                  <c:x val="0"/>
                  <c:y val="-0.219765610694012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C7-497A-A179-FCE0936E7B3E}"/>
                </c:ext>
              </c:extLst>
            </c:dLbl>
            <c:dLbl>
              <c:idx val="2"/>
              <c:layout>
                <c:manualLayout>
                  <c:x val="-3.9616141732283783E-3"/>
                  <c:y val="-0.279413416346212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C7-497A-A179-FCE0936E7B3E}"/>
                </c:ext>
              </c:extLst>
            </c:dLbl>
            <c:dLbl>
              <c:idx val="3"/>
              <c:layout>
                <c:manualLayout>
                  <c:x val="0"/>
                  <c:y val="-0.275862068965517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C7-497A-A179-FCE0936E7B3E}"/>
                </c:ext>
              </c:extLst>
            </c:dLbl>
            <c:dLbl>
              <c:idx val="4"/>
              <c:layout>
                <c:manualLayout>
                  <c:x val="5.4684926316327489E-17"/>
                  <c:y val="-0.31527093596059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C7-497A-A179-FCE0936E7B3E}"/>
                </c:ext>
              </c:extLst>
            </c:dLbl>
            <c:dLbl>
              <c:idx val="5"/>
              <c:layout>
                <c:manualLayout>
                  <c:x val="0"/>
                  <c:y val="-0.32840722495894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C7-497A-A179-FCE0936E7B3E}"/>
                </c:ext>
              </c:extLst>
            </c:dLbl>
            <c:dLbl>
              <c:idx val="6"/>
              <c:layout>
                <c:manualLayout>
                  <c:x val="0"/>
                  <c:y val="-0.236453201970443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C7-497A-A179-FCE0936E7B3E}"/>
                </c:ext>
              </c:extLst>
            </c:dLbl>
            <c:dLbl>
              <c:idx val="7"/>
              <c:layout>
                <c:manualLayout>
                  <c:x val="-3.7114501312335959E-3"/>
                  <c:y val="-0.3188219495818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C7-497A-A179-FCE0936E7B3E}"/>
                </c:ext>
              </c:extLst>
            </c:dLbl>
            <c:dLbl>
              <c:idx val="8"/>
              <c:layout>
                <c:manualLayout>
                  <c:x val="0"/>
                  <c:y val="-0.394088669950738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C7-497A-A179-FCE0936E7B3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lumMod val="50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Sheet1!$B$2:$B$10</c:f>
              <c:numCache>
                <c:formatCode>General</c:formatCode>
                <c:ptCount val="9"/>
                <c:pt idx="0">
                  <c:v>392</c:v>
                </c:pt>
                <c:pt idx="1">
                  <c:v>246</c:v>
                </c:pt>
                <c:pt idx="2">
                  <c:v>305</c:v>
                </c:pt>
                <c:pt idx="3">
                  <c:v>336</c:v>
                </c:pt>
                <c:pt idx="4">
                  <c:v>388</c:v>
                </c:pt>
                <c:pt idx="5">
                  <c:v>438</c:v>
                </c:pt>
                <c:pt idx="6">
                  <c:v>233</c:v>
                </c:pt>
                <c:pt idx="7">
                  <c:v>378</c:v>
                </c:pt>
                <c:pt idx="8">
                  <c:v>537</c:v>
                </c:pt>
              </c:numCache>
            </c:numRef>
          </c:val>
          <c:extLst>
            <c:ext xmlns:c16="http://schemas.microsoft.com/office/drawing/2014/chart" uri="{C3380CC4-5D6E-409C-BE32-E72D297353CC}">
              <c16:uniqueId val="{00000009-2AC7-497A-A179-FCE0936E7B3E}"/>
            </c:ext>
          </c:extLst>
        </c:ser>
        <c:dLbls>
          <c:showLegendKey val="0"/>
          <c:showVal val="1"/>
          <c:showCatName val="0"/>
          <c:showSerName val="0"/>
          <c:showPercent val="0"/>
          <c:showBubbleSize val="0"/>
        </c:dLbls>
        <c:dropLines>
          <c:spPr>
            <a:ln w="9525">
              <a:solidFill>
                <a:schemeClr val="tx1">
                  <a:lumMod val="35000"/>
                  <a:lumOff val="65000"/>
                </a:schemeClr>
              </a:solidFill>
              <a:round/>
            </a:ln>
            <a:effectLst/>
          </c:spPr>
        </c:dropLines>
        <c:axId val="454847768"/>
        <c:axId val="454848160"/>
      </c:areaChart>
      <c:catAx>
        <c:axId val="45484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454848160"/>
        <c:crosses val="autoZero"/>
        <c:auto val="1"/>
        <c:lblAlgn val="ctr"/>
        <c:lblOffset val="100"/>
        <c:noMultiLvlLbl val="0"/>
      </c:catAx>
      <c:valAx>
        <c:axId val="45484816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454847768"/>
        <c:crosses val="autoZero"/>
        <c:crossBetween val="midCat"/>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05494209337367"/>
          <c:y val="0.11515370527872673"/>
          <c:w val="0.54229159347846567"/>
          <c:h val="0.83605033293667874"/>
        </c:manualLayout>
      </c:layout>
      <c:barChart>
        <c:barDir val="bar"/>
        <c:grouping val="clustered"/>
        <c:varyColors val="0"/>
        <c:ser>
          <c:idx val="0"/>
          <c:order val="0"/>
          <c:tx>
            <c:strRef>
              <c:f>Sheet1!$B$1</c:f>
              <c:strCache>
                <c:ptCount val="1"/>
                <c:pt idx="0">
                  <c:v>Top events with high potential to escalate to HRC </c:v>
                </c:pt>
              </c:strCache>
            </c:strRef>
          </c:tx>
          <c:spPr>
            <a:solidFill>
              <a:srgbClr val="FF79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Aircraft system/component failure or malfunction (non-powerplant) </c:v>
                </c:pt>
                <c:pt idx="1">
                  <c:v>Sick Pax  on Board </c:v>
                </c:pt>
                <c:pt idx="2">
                  <c:v>Bird Issues</c:v>
                </c:pt>
                <c:pt idx="3">
                  <c:v>Windshear warning </c:v>
                </c:pt>
                <c:pt idx="4">
                  <c:v>Lightning Strike</c:v>
                </c:pt>
                <c:pt idx="5">
                  <c:v>Hard Landing </c:v>
                </c:pt>
                <c:pt idx="6">
                  <c:v>Ground handling </c:v>
                </c:pt>
                <c:pt idx="7">
                  <c:v>Unstabilised Approach</c:v>
                </c:pt>
                <c:pt idx="8">
                  <c:v>Emergency Landing </c:v>
                </c:pt>
              </c:strCache>
            </c:strRef>
          </c:cat>
          <c:val>
            <c:numRef>
              <c:f>Sheet1!$B$2:$B$10</c:f>
              <c:numCache>
                <c:formatCode>General</c:formatCode>
                <c:ptCount val="9"/>
              </c:numCache>
            </c:numRef>
          </c:val>
          <c:extLst>
            <c:ext xmlns:c16="http://schemas.microsoft.com/office/drawing/2014/chart" uri="{C3380CC4-5D6E-409C-BE32-E72D297353CC}">
              <c16:uniqueId val="{00000000-B9D8-4B95-B072-A25CF5D56C2F}"/>
            </c:ext>
          </c:extLst>
        </c:ser>
        <c:ser>
          <c:idx val="1"/>
          <c:order val="1"/>
          <c:tx>
            <c:strRef>
              <c:f>Sheet1!$C$1</c:f>
              <c:strCache>
                <c:ptCount val="1"/>
                <c:pt idx="0">
                  <c:v>Top events with low potential to escalate to HRC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Aircraft system/component failure or malfunction (non-powerplant) </c:v>
                </c:pt>
                <c:pt idx="1">
                  <c:v>Sick Pax  on Board </c:v>
                </c:pt>
                <c:pt idx="2">
                  <c:v>Bird Issues</c:v>
                </c:pt>
                <c:pt idx="3">
                  <c:v>Windshear warning </c:v>
                </c:pt>
                <c:pt idx="4">
                  <c:v>Lightning Strike</c:v>
                </c:pt>
                <c:pt idx="5">
                  <c:v>Hard Landing </c:v>
                </c:pt>
                <c:pt idx="6">
                  <c:v>Ground handling </c:v>
                </c:pt>
                <c:pt idx="7">
                  <c:v>Unstabilised Approach</c:v>
                </c:pt>
                <c:pt idx="8">
                  <c:v>Emergency Landing </c:v>
                </c:pt>
              </c:strCache>
            </c:strRef>
          </c:cat>
          <c:val>
            <c:numRef>
              <c:f>Sheet1!$C$2:$C$10</c:f>
              <c:numCache>
                <c:formatCode>General</c:formatCode>
                <c:ptCount val="9"/>
                <c:pt idx="0">
                  <c:v>6</c:v>
                </c:pt>
                <c:pt idx="1">
                  <c:v>1</c:v>
                </c:pt>
                <c:pt idx="2">
                  <c:v>2</c:v>
                </c:pt>
                <c:pt idx="3">
                  <c:v>3</c:v>
                </c:pt>
                <c:pt idx="4">
                  <c:v>2</c:v>
                </c:pt>
                <c:pt idx="5">
                  <c:v>1</c:v>
                </c:pt>
                <c:pt idx="6">
                  <c:v>1</c:v>
                </c:pt>
                <c:pt idx="7">
                  <c:v>1</c:v>
                </c:pt>
                <c:pt idx="8">
                  <c:v>1</c:v>
                </c:pt>
              </c:numCache>
            </c:numRef>
          </c:val>
          <c:extLst>
            <c:ext xmlns:c16="http://schemas.microsoft.com/office/drawing/2014/chart" uri="{C3380CC4-5D6E-409C-BE32-E72D297353CC}">
              <c16:uniqueId val="{00000001-B9D8-4B95-B072-A25CF5D56C2F}"/>
            </c:ext>
          </c:extLst>
        </c:ser>
        <c:dLbls>
          <c:showLegendKey val="0"/>
          <c:showVal val="1"/>
          <c:showCatName val="0"/>
          <c:showSerName val="0"/>
          <c:showPercent val="0"/>
          <c:showBubbleSize val="0"/>
        </c:dLbls>
        <c:gapWidth val="150"/>
        <c:overlap val="-25"/>
        <c:axId val="268137672"/>
        <c:axId val="268136496"/>
      </c:barChart>
      <c:catAx>
        <c:axId val="268137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US"/>
          </a:p>
        </c:txPr>
        <c:crossAx val="268136496"/>
        <c:crosses val="autoZero"/>
        <c:auto val="1"/>
        <c:lblAlgn val="ctr"/>
        <c:lblOffset val="100"/>
        <c:noMultiLvlLbl val="0"/>
      </c:catAx>
      <c:valAx>
        <c:axId val="268136496"/>
        <c:scaling>
          <c:orientation val="minMax"/>
        </c:scaling>
        <c:delete val="1"/>
        <c:axPos val="b"/>
        <c:numFmt formatCode="General" sourceLinked="1"/>
        <c:majorTickMark val="none"/>
        <c:minorTickMark val="none"/>
        <c:tickLblPos val="nextTo"/>
        <c:crossAx val="268137672"/>
        <c:crosses val="autoZero"/>
        <c:crossBetween val="between"/>
      </c:valAx>
      <c:spPr>
        <a:noFill/>
        <a:ln>
          <a:noFill/>
        </a:ln>
        <a:effectLst/>
      </c:spPr>
    </c:plotArea>
    <c:legend>
      <c:legendPos val="t"/>
      <c:layout>
        <c:manualLayout>
          <c:xMode val="edge"/>
          <c:yMode val="edge"/>
          <c:x val="0.55459144733334453"/>
          <c:y val="0.22967719067270931"/>
          <c:w val="0.42692549035483673"/>
          <c:h val="0"/>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077635909187265"/>
          <c:y val="5.9522031565156612E-2"/>
          <c:w val="0.57753878761630073"/>
          <c:h val="0.82904884218971397"/>
        </c:manualLayout>
      </c:layout>
      <c:barChart>
        <c:barDir val="bar"/>
        <c:grouping val="clustered"/>
        <c:varyColors val="0"/>
        <c:ser>
          <c:idx val="0"/>
          <c:order val="0"/>
          <c:tx>
            <c:strRef>
              <c:f>Sheet1!$B$1</c:f>
              <c:strCache>
                <c:ptCount val="1"/>
                <c:pt idx="0">
                  <c:v>Top events with high potential to escalate to HRC </c:v>
                </c:pt>
              </c:strCache>
            </c:strRef>
          </c:tx>
          <c:spPr>
            <a:solidFill>
              <a:srgbClr val="FF797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Aircraft system/component failure or malfunction (non-powerplant)</c:v>
                </c:pt>
                <c:pt idx="1">
                  <c:v>Powerplant failure or malfunction</c:v>
                </c:pt>
                <c:pt idx="2">
                  <c:v>Unruly PAX on flight </c:v>
                </c:pt>
                <c:pt idx="3">
                  <c:v>Bird Issues</c:v>
                </c:pt>
                <c:pt idx="4">
                  <c:v>Interference with aircraft by laser</c:v>
                </c:pt>
                <c:pt idx="5">
                  <c:v>Go around </c:v>
                </c:pt>
                <c:pt idx="6">
                  <c:v>Ground handling </c:v>
                </c:pt>
                <c:pt idx="7">
                  <c:v>Late Stabilization</c:v>
                </c:pt>
                <c:pt idx="8">
                  <c:v>Flight Crew Mis-Selection</c:v>
                </c:pt>
                <c:pt idx="9">
                  <c:v>Damage to the left rear door entrance body on the Aircraft</c:v>
                </c:pt>
                <c:pt idx="10">
                  <c:v>Crew Incapatitation</c:v>
                </c:pt>
                <c:pt idx="11">
                  <c:v>Deversion, weather, En-route </c:v>
                </c:pt>
                <c:pt idx="12">
                  <c:v> ATC gave us a holding position to A/C1 due to Sick pax on board of A/C2</c:v>
                </c:pt>
              </c:strCache>
            </c:strRef>
          </c:cat>
          <c:val>
            <c:numRef>
              <c:f>Sheet1!$B$2:$B$14</c:f>
              <c:numCache>
                <c:formatCode>General</c:formatCode>
                <c:ptCount val="13"/>
              </c:numCache>
            </c:numRef>
          </c:val>
          <c:extLst>
            <c:ext xmlns:c16="http://schemas.microsoft.com/office/drawing/2014/chart" uri="{C3380CC4-5D6E-409C-BE32-E72D297353CC}">
              <c16:uniqueId val="{00000000-5D4B-45E5-8C77-D7058D85D2DE}"/>
            </c:ext>
          </c:extLst>
        </c:ser>
        <c:ser>
          <c:idx val="1"/>
          <c:order val="1"/>
          <c:tx>
            <c:strRef>
              <c:f>Sheet1!$C$1</c:f>
              <c:strCache>
                <c:ptCount val="1"/>
                <c:pt idx="0">
                  <c:v>Top events with low potential to escalate to HRC</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Aircraft system/component failure or malfunction (non-powerplant)</c:v>
                </c:pt>
                <c:pt idx="1">
                  <c:v>Powerplant failure or malfunction</c:v>
                </c:pt>
                <c:pt idx="2">
                  <c:v>Unruly PAX on flight </c:v>
                </c:pt>
                <c:pt idx="3">
                  <c:v>Bird Issues</c:v>
                </c:pt>
                <c:pt idx="4">
                  <c:v>Interference with aircraft by laser</c:v>
                </c:pt>
                <c:pt idx="5">
                  <c:v>Go around </c:v>
                </c:pt>
                <c:pt idx="6">
                  <c:v>Ground handling </c:v>
                </c:pt>
                <c:pt idx="7">
                  <c:v>Late Stabilization</c:v>
                </c:pt>
                <c:pt idx="8">
                  <c:v>Flight Crew Mis-Selection</c:v>
                </c:pt>
                <c:pt idx="9">
                  <c:v>Damage to the left rear door entrance body on the Aircraft</c:v>
                </c:pt>
                <c:pt idx="10">
                  <c:v>Crew Incapatitation</c:v>
                </c:pt>
                <c:pt idx="11">
                  <c:v>Deversion, weather, En-route </c:v>
                </c:pt>
                <c:pt idx="12">
                  <c:v> ATC gave us a holding position to A/C1 due to Sick pax on board of A/C2</c:v>
                </c:pt>
              </c:strCache>
            </c:strRef>
          </c:cat>
          <c:val>
            <c:numRef>
              <c:f>Sheet1!$C$2:$C$14</c:f>
              <c:numCache>
                <c:formatCode>General</c:formatCode>
                <c:ptCount val="13"/>
                <c:pt idx="0">
                  <c:v>1</c:v>
                </c:pt>
                <c:pt idx="1">
                  <c:v>1</c:v>
                </c:pt>
                <c:pt idx="2">
                  <c:v>5</c:v>
                </c:pt>
                <c:pt idx="3">
                  <c:v>10</c:v>
                </c:pt>
                <c:pt idx="4">
                  <c:v>1</c:v>
                </c:pt>
                <c:pt idx="5">
                  <c:v>1</c:v>
                </c:pt>
                <c:pt idx="6">
                  <c:v>2</c:v>
                </c:pt>
                <c:pt idx="7">
                  <c:v>1</c:v>
                </c:pt>
                <c:pt idx="8">
                  <c:v>1</c:v>
                </c:pt>
                <c:pt idx="9">
                  <c:v>1</c:v>
                </c:pt>
                <c:pt idx="10">
                  <c:v>1</c:v>
                </c:pt>
                <c:pt idx="11">
                  <c:v>1</c:v>
                </c:pt>
                <c:pt idx="12">
                  <c:v>1</c:v>
                </c:pt>
              </c:numCache>
            </c:numRef>
          </c:val>
          <c:extLst>
            <c:ext xmlns:c16="http://schemas.microsoft.com/office/drawing/2014/chart" uri="{C3380CC4-5D6E-409C-BE32-E72D297353CC}">
              <c16:uniqueId val="{00000001-5D4B-45E5-8C77-D7058D85D2DE}"/>
            </c:ext>
          </c:extLst>
        </c:ser>
        <c:dLbls>
          <c:showLegendKey val="0"/>
          <c:showVal val="1"/>
          <c:showCatName val="0"/>
          <c:showSerName val="0"/>
          <c:showPercent val="0"/>
          <c:showBubbleSize val="0"/>
        </c:dLbls>
        <c:gapWidth val="150"/>
        <c:axId val="268135320"/>
        <c:axId val="454849336"/>
      </c:barChart>
      <c:catAx>
        <c:axId val="268135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US"/>
          </a:p>
        </c:txPr>
        <c:crossAx val="454849336"/>
        <c:crosses val="autoZero"/>
        <c:auto val="1"/>
        <c:lblAlgn val="ctr"/>
        <c:lblOffset val="100"/>
        <c:noMultiLvlLbl val="0"/>
      </c:catAx>
      <c:valAx>
        <c:axId val="454849336"/>
        <c:scaling>
          <c:orientation val="minMax"/>
        </c:scaling>
        <c:delete val="1"/>
        <c:axPos val="b"/>
        <c:numFmt formatCode="General" sourceLinked="1"/>
        <c:majorTickMark val="none"/>
        <c:minorTickMark val="none"/>
        <c:tickLblPos val="nextTo"/>
        <c:crossAx val="268135320"/>
        <c:crosses val="autoZero"/>
        <c:crossBetween val="between"/>
      </c:valAx>
      <c:spPr>
        <a:noFill/>
        <a:ln>
          <a:noFill/>
        </a:ln>
        <a:effectLst/>
      </c:spPr>
    </c:plotArea>
    <c:legend>
      <c:legendPos val="t"/>
      <c:layout>
        <c:manualLayout>
          <c:xMode val="edge"/>
          <c:yMode val="edge"/>
          <c:x val="0.54537469079032741"/>
          <c:y val="0.19295207655329033"/>
          <c:w val="0.4546253937201491"/>
          <c:h val="0.118323746918652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chemeClr val="accent1">
              <a:lumMod val="75000"/>
            </a:schemeClr>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2"/>
      <c:rotY val="10"/>
      <c:rAngAx val="0"/>
    </c:view3D>
    <c:floor>
      <c:thickness val="0"/>
      <c:spPr>
        <a:noFill/>
        <a:ln>
          <a:noFill/>
        </a:ln>
        <a:effectLst/>
        <a:sp3d/>
      </c:spPr>
    </c:floor>
    <c:sideWall>
      <c:thickness val="0"/>
      <c:spPr>
        <a:noFill/>
        <a:ln>
          <a:solidFill>
            <a:schemeClr val="bg1"/>
          </a:solidFill>
        </a:ln>
        <a:effectLst/>
        <a:sp3d>
          <a:contourClr>
            <a:schemeClr val="bg1"/>
          </a:contourClr>
        </a:sp3d>
      </c:spPr>
    </c:sideWall>
    <c:backWall>
      <c:thickness val="0"/>
      <c:spPr>
        <a:noFill/>
        <a:ln>
          <a:solidFill>
            <a:schemeClr val="bg1"/>
          </a:solidFill>
        </a:ln>
        <a:effectLst/>
        <a:sp3d>
          <a:contourClr>
            <a:schemeClr val="bg1"/>
          </a:contourClr>
        </a:sp3d>
      </c:spPr>
    </c:backWall>
    <c:plotArea>
      <c:layout>
        <c:manualLayout>
          <c:layoutTarget val="inner"/>
          <c:xMode val="edge"/>
          <c:yMode val="edge"/>
          <c:x val="6.4814530183727029E-2"/>
          <c:y val="3.4029389017788091E-2"/>
          <c:w val="0.9007999498070709"/>
          <c:h val="0.65883578656307085"/>
        </c:manualLayout>
      </c:layout>
      <c:bar3DChart>
        <c:barDir val="col"/>
        <c:grouping val="clustered"/>
        <c:varyColors val="0"/>
        <c:ser>
          <c:idx val="0"/>
          <c:order val="0"/>
          <c:tx>
            <c:strRef>
              <c:f>Sheet1!$B$1</c:f>
              <c:strCache>
                <c:ptCount val="1"/>
                <c:pt idx="0">
                  <c:v>2019</c:v>
                </c:pt>
              </c:strCache>
            </c:strRef>
          </c:tx>
          <c:spPr>
            <a:solidFill>
              <a:srgbClr val="FFFF00"/>
            </a:solidFill>
            <a:ln>
              <a:noFill/>
            </a:ln>
            <a:effectLst>
              <a:outerShdw blurRad="50800" dist="50800" dir="5400000" sx="14000" sy="14000" algn="ctr" rotWithShape="0">
                <a:srgbClr val="000000">
                  <a:alpha val="43137"/>
                </a:srgbClr>
              </a:outerShdw>
            </a:effectLst>
            <a:sp3d/>
          </c:spPr>
          <c:invertIfNegative val="0"/>
          <c:cat>
            <c:strRef>
              <c:f>Sheet1!$A$2:$A$24</c:f>
              <c:strCache>
                <c:ptCount val="23"/>
                <c:pt idx="0">
                  <c:v>ATM/CNS:ATM</c:v>
                </c:pt>
                <c:pt idx="1">
                  <c:v>BIRD</c:v>
                </c:pt>
                <c:pt idx="2">
                  <c:v>ADRM</c:v>
                </c:pt>
                <c:pt idx="3">
                  <c:v>AMAN</c:v>
                </c:pt>
                <c:pt idx="4">
                  <c:v>ARC</c:v>
                </c:pt>
                <c:pt idx="5">
                  <c:v>CABIN</c:v>
                </c:pt>
                <c:pt idx="6">
                  <c:v>EXTL</c:v>
                </c:pt>
                <c:pt idx="7">
                  <c:v>FUEL</c:v>
                </c:pt>
                <c:pt idx="8">
                  <c:v>F-NI</c:v>
                </c:pt>
                <c:pt idx="9">
                  <c:v>LOC-G</c:v>
                </c:pt>
                <c:pt idx="10">
                  <c:v>LOC-I</c:v>
                </c:pt>
                <c:pt idx="11">
                  <c:v>RAMP</c:v>
                </c:pt>
                <c:pt idx="12">
                  <c:v>SCF-NP</c:v>
                </c:pt>
                <c:pt idx="13">
                  <c:v>SCF-PP</c:v>
                </c:pt>
                <c:pt idx="14">
                  <c:v>SEC</c:v>
                </c:pt>
                <c:pt idx="15">
                  <c:v>MAC</c:v>
                </c:pt>
                <c:pt idx="16">
                  <c:v>MED</c:v>
                </c:pt>
                <c:pt idx="17">
                  <c:v>NAV</c:v>
                </c:pt>
                <c:pt idx="18">
                  <c:v>TURB</c:v>
                </c:pt>
                <c:pt idx="19">
                  <c:v>UIMC</c:v>
                </c:pt>
                <c:pt idx="20">
                  <c:v>UNK</c:v>
                </c:pt>
                <c:pt idx="21">
                  <c:v>WSTRW</c:v>
                </c:pt>
                <c:pt idx="22">
                  <c:v>OTHER </c:v>
                </c:pt>
              </c:strCache>
            </c:strRef>
          </c:cat>
          <c:val>
            <c:numRef>
              <c:f>Sheet1!$B$2:$B$24</c:f>
              <c:numCache>
                <c:formatCode>General</c:formatCode>
                <c:ptCount val="23"/>
                <c:pt idx="0">
                  <c:v>263</c:v>
                </c:pt>
                <c:pt idx="1">
                  <c:v>42</c:v>
                </c:pt>
                <c:pt idx="2">
                  <c:v>2</c:v>
                </c:pt>
                <c:pt idx="3">
                  <c:v>3</c:v>
                </c:pt>
                <c:pt idx="4">
                  <c:v>2</c:v>
                </c:pt>
                <c:pt idx="5">
                  <c:v>0</c:v>
                </c:pt>
                <c:pt idx="6">
                  <c:v>2</c:v>
                </c:pt>
                <c:pt idx="7">
                  <c:v>1</c:v>
                </c:pt>
                <c:pt idx="8">
                  <c:v>2</c:v>
                </c:pt>
                <c:pt idx="9">
                  <c:v>3</c:v>
                </c:pt>
                <c:pt idx="10">
                  <c:v>3</c:v>
                </c:pt>
                <c:pt idx="11">
                  <c:v>7</c:v>
                </c:pt>
                <c:pt idx="12">
                  <c:v>15</c:v>
                </c:pt>
                <c:pt idx="13">
                  <c:v>3</c:v>
                </c:pt>
                <c:pt idx="14">
                  <c:v>27</c:v>
                </c:pt>
                <c:pt idx="15">
                  <c:v>11</c:v>
                </c:pt>
                <c:pt idx="16">
                  <c:v>5</c:v>
                </c:pt>
                <c:pt idx="17">
                  <c:v>3</c:v>
                </c:pt>
                <c:pt idx="18">
                  <c:v>2</c:v>
                </c:pt>
                <c:pt idx="19">
                  <c:v>3</c:v>
                </c:pt>
                <c:pt idx="20">
                  <c:v>5</c:v>
                </c:pt>
                <c:pt idx="21">
                  <c:v>6</c:v>
                </c:pt>
                <c:pt idx="22">
                  <c:v>50</c:v>
                </c:pt>
              </c:numCache>
            </c:numRef>
          </c:val>
          <c:extLst>
            <c:ext xmlns:c16="http://schemas.microsoft.com/office/drawing/2014/chart" uri="{C3380CC4-5D6E-409C-BE32-E72D297353CC}">
              <c16:uniqueId val="{0000000C-89FF-4EF0-83D3-C296C1DA41A8}"/>
            </c:ext>
          </c:extLst>
        </c:ser>
        <c:ser>
          <c:idx val="1"/>
          <c:order val="1"/>
          <c:tx>
            <c:strRef>
              <c:f>Sheet1!$C$1</c:f>
              <c:strCache>
                <c:ptCount val="1"/>
                <c:pt idx="0">
                  <c:v>2020</c:v>
                </c:pt>
              </c:strCache>
            </c:strRef>
          </c:tx>
          <c:spPr>
            <a:solidFill>
              <a:schemeClr val="accent1">
                <a:lumMod val="60000"/>
                <a:lumOff val="40000"/>
              </a:schemeClr>
            </a:solidFill>
            <a:ln>
              <a:noFill/>
            </a:ln>
            <a:effectLst/>
            <a:sp3d/>
          </c:spPr>
          <c:invertIfNegative val="0"/>
          <c:cat>
            <c:strRef>
              <c:f>Sheet1!$A$2:$A$24</c:f>
              <c:strCache>
                <c:ptCount val="23"/>
                <c:pt idx="0">
                  <c:v>ATM/CNS:ATM</c:v>
                </c:pt>
                <c:pt idx="1">
                  <c:v>BIRD</c:v>
                </c:pt>
                <c:pt idx="2">
                  <c:v>ADRM</c:v>
                </c:pt>
                <c:pt idx="3">
                  <c:v>AMAN</c:v>
                </c:pt>
                <c:pt idx="4">
                  <c:v>ARC</c:v>
                </c:pt>
                <c:pt idx="5">
                  <c:v>CABIN</c:v>
                </c:pt>
                <c:pt idx="6">
                  <c:v>EXTL</c:v>
                </c:pt>
                <c:pt idx="7">
                  <c:v>FUEL</c:v>
                </c:pt>
                <c:pt idx="8">
                  <c:v>F-NI</c:v>
                </c:pt>
                <c:pt idx="9">
                  <c:v>LOC-G</c:v>
                </c:pt>
                <c:pt idx="10">
                  <c:v>LOC-I</c:v>
                </c:pt>
                <c:pt idx="11">
                  <c:v>RAMP</c:v>
                </c:pt>
                <c:pt idx="12">
                  <c:v>SCF-NP</c:v>
                </c:pt>
                <c:pt idx="13">
                  <c:v>SCF-PP</c:v>
                </c:pt>
                <c:pt idx="14">
                  <c:v>SEC</c:v>
                </c:pt>
                <c:pt idx="15">
                  <c:v>MAC</c:v>
                </c:pt>
                <c:pt idx="16">
                  <c:v>MED</c:v>
                </c:pt>
                <c:pt idx="17">
                  <c:v>NAV</c:v>
                </c:pt>
                <c:pt idx="18">
                  <c:v>TURB</c:v>
                </c:pt>
                <c:pt idx="19">
                  <c:v>UIMC</c:v>
                </c:pt>
                <c:pt idx="20">
                  <c:v>UNK</c:v>
                </c:pt>
                <c:pt idx="21">
                  <c:v>WSTRW</c:v>
                </c:pt>
                <c:pt idx="22">
                  <c:v>OTHER </c:v>
                </c:pt>
              </c:strCache>
            </c:strRef>
          </c:cat>
          <c:val>
            <c:numRef>
              <c:f>Sheet1!$C$2:$C$24</c:f>
              <c:numCache>
                <c:formatCode>General</c:formatCode>
                <c:ptCount val="23"/>
                <c:pt idx="0">
                  <c:v>176</c:v>
                </c:pt>
                <c:pt idx="1">
                  <c:v>21</c:v>
                </c:pt>
                <c:pt idx="2">
                  <c:v>3</c:v>
                </c:pt>
                <c:pt idx="3">
                  <c:v>6</c:v>
                </c:pt>
                <c:pt idx="4">
                  <c:v>0</c:v>
                </c:pt>
                <c:pt idx="5">
                  <c:v>2</c:v>
                </c:pt>
                <c:pt idx="6">
                  <c:v>1</c:v>
                </c:pt>
                <c:pt idx="7">
                  <c:v>0</c:v>
                </c:pt>
                <c:pt idx="8">
                  <c:v>0</c:v>
                </c:pt>
                <c:pt idx="9">
                  <c:v>0</c:v>
                </c:pt>
                <c:pt idx="10">
                  <c:v>3</c:v>
                </c:pt>
                <c:pt idx="11">
                  <c:v>1</c:v>
                </c:pt>
                <c:pt idx="12">
                  <c:v>9</c:v>
                </c:pt>
                <c:pt idx="13">
                  <c:v>2</c:v>
                </c:pt>
                <c:pt idx="14">
                  <c:v>5</c:v>
                </c:pt>
                <c:pt idx="15">
                  <c:v>0</c:v>
                </c:pt>
                <c:pt idx="16">
                  <c:v>1</c:v>
                </c:pt>
                <c:pt idx="17">
                  <c:v>0</c:v>
                </c:pt>
                <c:pt idx="18">
                  <c:v>0</c:v>
                </c:pt>
                <c:pt idx="19">
                  <c:v>0</c:v>
                </c:pt>
                <c:pt idx="20">
                  <c:v>1</c:v>
                </c:pt>
                <c:pt idx="21">
                  <c:v>2</c:v>
                </c:pt>
                <c:pt idx="22">
                  <c:v>10</c:v>
                </c:pt>
              </c:numCache>
            </c:numRef>
          </c:val>
          <c:extLst>
            <c:ext xmlns:c16="http://schemas.microsoft.com/office/drawing/2014/chart" uri="{C3380CC4-5D6E-409C-BE32-E72D297353CC}">
              <c16:uniqueId val="{00000000-3F27-4185-8A19-477C2CC3D472}"/>
            </c:ext>
          </c:extLst>
        </c:ser>
        <c:ser>
          <c:idx val="2"/>
          <c:order val="2"/>
          <c:tx>
            <c:strRef>
              <c:f>Sheet1!$D$1</c:f>
              <c:strCache>
                <c:ptCount val="1"/>
                <c:pt idx="0">
                  <c:v>2021</c:v>
                </c:pt>
              </c:strCache>
            </c:strRef>
          </c:tx>
          <c:spPr>
            <a:solidFill>
              <a:schemeClr val="accent2">
                <a:lumMod val="60000"/>
                <a:lumOff val="40000"/>
              </a:schemeClr>
            </a:solidFill>
            <a:ln>
              <a:noFill/>
            </a:ln>
            <a:effectLst>
              <a:outerShdw blurRad="50800" dist="342900" dir="5400000" algn="ctr" rotWithShape="0">
                <a:srgbClr val="000000">
                  <a:alpha val="43137"/>
                </a:srgbClr>
              </a:outerShdw>
            </a:effectLst>
            <a:sp3d/>
          </c:spPr>
          <c:invertIfNegative val="0"/>
          <c:cat>
            <c:strRef>
              <c:f>Sheet1!$A$2:$A$24</c:f>
              <c:strCache>
                <c:ptCount val="23"/>
                <c:pt idx="0">
                  <c:v>ATM/CNS:ATM</c:v>
                </c:pt>
                <c:pt idx="1">
                  <c:v>BIRD</c:v>
                </c:pt>
                <c:pt idx="2">
                  <c:v>ADRM</c:v>
                </c:pt>
                <c:pt idx="3">
                  <c:v>AMAN</c:v>
                </c:pt>
                <c:pt idx="4">
                  <c:v>ARC</c:v>
                </c:pt>
                <c:pt idx="5">
                  <c:v>CABIN</c:v>
                </c:pt>
                <c:pt idx="6">
                  <c:v>EXTL</c:v>
                </c:pt>
                <c:pt idx="7">
                  <c:v>FUEL</c:v>
                </c:pt>
                <c:pt idx="8">
                  <c:v>F-NI</c:v>
                </c:pt>
                <c:pt idx="9">
                  <c:v>LOC-G</c:v>
                </c:pt>
                <c:pt idx="10">
                  <c:v>LOC-I</c:v>
                </c:pt>
                <c:pt idx="11">
                  <c:v>RAMP</c:v>
                </c:pt>
                <c:pt idx="12">
                  <c:v>SCF-NP</c:v>
                </c:pt>
                <c:pt idx="13">
                  <c:v>SCF-PP</c:v>
                </c:pt>
                <c:pt idx="14">
                  <c:v>SEC</c:v>
                </c:pt>
                <c:pt idx="15">
                  <c:v>MAC</c:v>
                </c:pt>
                <c:pt idx="16">
                  <c:v>MED</c:v>
                </c:pt>
                <c:pt idx="17">
                  <c:v>NAV</c:v>
                </c:pt>
                <c:pt idx="18">
                  <c:v>TURB</c:v>
                </c:pt>
                <c:pt idx="19">
                  <c:v>UIMC</c:v>
                </c:pt>
                <c:pt idx="20">
                  <c:v>UNK</c:v>
                </c:pt>
                <c:pt idx="21">
                  <c:v>WSTRW</c:v>
                </c:pt>
                <c:pt idx="22">
                  <c:v>OTHER </c:v>
                </c:pt>
              </c:strCache>
            </c:strRef>
          </c:cat>
          <c:val>
            <c:numRef>
              <c:f>Sheet1!$D$2:$D$24</c:f>
              <c:numCache>
                <c:formatCode>General</c:formatCode>
                <c:ptCount val="23"/>
                <c:pt idx="0">
                  <c:v>216</c:v>
                </c:pt>
                <c:pt idx="1">
                  <c:v>65</c:v>
                </c:pt>
                <c:pt idx="2">
                  <c:v>7</c:v>
                </c:pt>
                <c:pt idx="3">
                  <c:v>2</c:v>
                </c:pt>
                <c:pt idx="4">
                  <c:v>1</c:v>
                </c:pt>
                <c:pt idx="5">
                  <c:v>0</c:v>
                </c:pt>
                <c:pt idx="6">
                  <c:v>1</c:v>
                </c:pt>
                <c:pt idx="7">
                  <c:v>0</c:v>
                </c:pt>
                <c:pt idx="8">
                  <c:v>0</c:v>
                </c:pt>
                <c:pt idx="9">
                  <c:v>1</c:v>
                </c:pt>
                <c:pt idx="10">
                  <c:v>4</c:v>
                </c:pt>
                <c:pt idx="11">
                  <c:v>1</c:v>
                </c:pt>
                <c:pt idx="12">
                  <c:v>15</c:v>
                </c:pt>
                <c:pt idx="13">
                  <c:v>4</c:v>
                </c:pt>
                <c:pt idx="14">
                  <c:v>19</c:v>
                </c:pt>
                <c:pt idx="15">
                  <c:v>0</c:v>
                </c:pt>
                <c:pt idx="16">
                  <c:v>5</c:v>
                </c:pt>
                <c:pt idx="17">
                  <c:v>0</c:v>
                </c:pt>
                <c:pt idx="18">
                  <c:v>1</c:v>
                </c:pt>
                <c:pt idx="19">
                  <c:v>0</c:v>
                </c:pt>
                <c:pt idx="20">
                  <c:v>1</c:v>
                </c:pt>
                <c:pt idx="21">
                  <c:v>5</c:v>
                </c:pt>
                <c:pt idx="22">
                  <c:v>44</c:v>
                </c:pt>
              </c:numCache>
            </c:numRef>
          </c:val>
          <c:extLst>
            <c:ext xmlns:c16="http://schemas.microsoft.com/office/drawing/2014/chart" uri="{C3380CC4-5D6E-409C-BE32-E72D297353CC}">
              <c16:uniqueId val="{00000001-3F27-4185-8A19-477C2CC3D472}"/>
            </c:ext>
          </c:extLst>
        </c:ser>
        <c:ser>
          <c:idx val="3"/>
          <c:order val="3"/>
          <c:tx>
            <c:strRef>
              <c:f>Sheet1!$E$1</c:f>
              <c:strCache>
                <c:ptCount val="1"/>
                <c:pt idx="0">
                  <c:v>2022</c:v>
                </c:pt>
              </c:strCache>
            </c:strRef>
          </c:tx>
          <c:spPr>
            <a:solidFill>
              <a:schemeClr val="accent3">
                <a:lumMod val="25000"/>
              </a:schemeClr>
            </a:solidFill>
            <a:ln>
              <a:noFill/>
            </a:ln>
            <a:effectLst/>
            <a:sp3d/>
          </c:spPr>
          <c:invertIfNegative val="0"/>
          <c:dPt>
            <c:idx val="22"/>
            <c:invertIfNegative val="0"/>
            <c:bubble3D val="0"/>
            <c:spPr>
              <a:solidFill>
                <a:schemeClr val="accent3">
                  <a:lumMod val="25000"/>
                </a:schemeClr>
              </a:solidFill>
              <a:ln>
                <a:noFill/>
              </a:ln>
              <a:effectLst/>
              <a:scene3d>
                <a:camera prst="orthographicFront"/>
                <a:lightRig rig="threePt" dir="t"/>
              </a:scene3d>
              <a:sp3d>
                <a:bevelT w="19050" h="69850"/>
                <a:bevelB w="19050"/>
              </a:sp3d>
            </c:spPr>
            <c:extLst>
              <c:ext xmlns:c16="http://schemas.microsoft.com/office/drawing/2014/chart" uri="{C3380CC4-5D6E-409C-BE32-E72D297353CC}">
                <c16:uniqueId val="{00000000-A5C5-45C5-BCA8-D0F9C41BA79C}"/>
              </c:ext>
            </c:extLst>
          </c:dPt>
          <c:cat>
            <c:strRef>
              <c:f>Sheet1!$A$2:$A$24</c:f>
              <c:strCache>
                <c:ptCount val="23"/>
                <c:pt idx="0">
                  <c:v>ATM/CNS:ATM</c:v>
                </c:pt>
                <c:pt idx="1">
                  <c:v>BIRD</c:v>
                </c:pt>
                <c:pt idx="2">
                  <c:v>ADRM</c:v>
                </c:pt>
                <c:pt idx="3">
                  <c:v>AMAN</c:v>
                </c:pt>
                <c:pt idx="4">
                  <c:v>ARC</c:v>
                </c:pt>
                <c:pt idx="5">
                  <c:v>CABIN</c:v>
                </c:pt>
                <c:pt idx="6">
                  <c:v>EXTL</c:v>
                </c:pt>
                <c:pt idx="7">
                  <c:v>FUEL</c:v>
                </c:pt>
                <c:pt idx="8">
                  <c:v>F-NI</c:v>
                </c:pt>
                <c:pt idx="9">
                  <c:v>LOC-G</c:v>
                </c:pt>
                <c:pt idx="10">
                  <c:v>LOC-I</c:v>
                </c:pt>
                <c:pt idx="11">
                  <c:v>RAMP</c:v>
                </c:pt>
                <c:pt idx="12">
                  <c:v>SCF-NP</c:v>
                </c:pt>
                <c:pt idx="13">
                  <c:v>SCF-PP</c:v>
                </c:pt>
                <c:pt idx="14">
                  <c:v>SEC</c:v>
                </c:pt>
                <c:pt idx="15">
                  <c:v>MAC</c:v>
                </c:pt>
                <c:pt idx="16">
                  <c:v>MED</c:v>
                </c:pt>
                <c:pt idx="17">
                  <c:v>NAV</c:v>
                </c:pt>
                <c:pt idx="18">
                  <c:v>TURB</c:v>
                </c:pt>
                <c:pt idx="19">
                  <c:v>UIMC</c:v>
                </c:pt>
                <c:pt idx="20">
                  <c:v>UNK</c:v>
                </c:pt>
                <c:pt idx="21">
                  <c:v>WSTRW</c:v>
                </c:pt>
                <c:pt idx="22">
                  <c:v>OTHER </c:v>
                </c:pt>
              </c:strCache>
            </c:strRef>
          </c:cat>
          <c:val>
            <c:numRef>
              <c:f>Sheet1!$E$2:$E$24</c:f>
              <c:numCache>
                <c:formatCode>General</c:formatCode>
                <c:ptCount val="23"/>
                <c:pt idx="0">
                  <c:v>253</c:v>
                </c:pt>
                <c:pt idx="1">
                  <c:v>82</c:v>
                </c:pt>
                <c:pt idx="2">
                  <c:v>9</c:v>
                </c:pt>
                <c:pt idx="3">
                  <c:v>0</c:v>
                </c:pt>
                <c:pt idx="4">
                  <c:v>1</c:v>
                </c:pt>
                <c:pt idx="5">
                  <c:v>0</c:v>
                </c:pt>
                <c:pt idx="6">
                  <c:v>0</c:v>
                </c:pt>
                <c:pt idx="7">
                  <c:v>0</c:v>
                </c:pt>
                <c:pt idx="8">
                  <c:v>1</c:v>
                </c:pt>
                <c:pt idx="9">
                  <c:v>0</c:v>
                </c:pt>
                <c:pt idx="10">
                  <c:v>1</c:v>
                </c:pt>
                <c:pt idx="11">
                  <c:v>9</c:v>
                </c:pt>
                <c:pt idx="12">
                  <c:v>22</c:v>
                </c:pt>
                <c:pt idx="13">
                  <c:v>2</c:v>
                </c:pt>
                <c:pt idx="14">
                  <c:v>25</c:v>
                </c:pt>
                <c:pt idx="15">
                  <c:v>1</c:v>
                </c:pt>
                <c:pt idx="16">
                  <c:v>7</c:v>
                </c:pt>
                <c:pt idx="17">
                  <c:v>1</c:v>
                </c:pt>
                <c:pt idx="18">
                  <c:v>2</c:v>
                </c:pt>
                <c:pt idx="19">
                  <c:v>1</c:v>
                </c:pt>
                <c:pt idx="20">
                  <c:v>0</c:v>
                </c:pt>
                <c:pt idx="21">
                  <c:v>15</c:v>
                </c:pt>
                <c:pt idx="22">
                  <c:v>71</c:v>
                </c:pt>
              </c:numCache>
            </c:numRef>
          </c:val>
          <c:extLst>
            <c:ext xmlns:c16="http://schemas.microsoft.com/office/drawing/2014/chart" uri="{C3380CC4-5D6E-409C-BE32-E72D297353CC}">
              <c16:uniqueId val="{00000002-3F27-4185-8A19-477C2CC3D472}"/>
            </c:ext>
          </c:extLst>
        </c:ser>
        <c:dLbls>
          <c:showLegendKey val="0"/>
          <c:showVal val="0"/>
          <c:showCatName val="0"/>
          <c:showSerName val="0"/>
          <c:showPercent val="0"/>
          <c:showBubbleSize val="0"/>
        </c:dLbls>
        <c:gapWidth val="20"/>
        <c:gapDepth val="0"/>
        <c:shape val="box"/>
        <c:axId val="268133752"/>
        <c:axId val="268131008"/>
        <c:axId val="0"/>
      </c:bar3DChart>
      <c:catAx>
        <c:axId val="268133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endParaRPr lang="en-US"/>
          </a:p>
        </c:txPr>
        <c:crossAx val="268131008"/>
        <c:crosses val="autoZero"/>
        <c:auto val="1"/>
        <c:lblAlgn val="ctr"/>
        <c:lblOffset val="100"/>
        <c:noMultiLvlLbl val="0"/>
      </c:catAx>
      <c:valAx>
        <c:axId val="268131008"/>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268133752"/>
        <c:crosses val="autoZero"/>
        <c:crossBetween val="between"/>
      </c:valAx>
      <c:spPr>
        <a:noFill/>
        <a:ln>
          <a:solidFill>
            <a:schemeClr val="bg1"/>
          </a:solidFill>
        </a:ln>
        <a:effectLst>
          <a:glow rad="495300">
            <a:schemeClr val="accent1">
              <a:alpha val="40000"/>
            </a:schemeClr>
          </a:glow>
          <a:outerShdw blurRad="50800" dist="50800" dir="5400000" sx="1000" sy="1000" algn="ctr" rotWithShape="0">
            <a:srgbClr val="000000">
              <a:alpha val="43137"/>
            </a:srgbClr>
          </a:outerShdw>
          <a:softEdge rad="266700"/>
        </a:effectLst>
      </c:spPr>
    </c:plotArea>
    <c:legend>
      <c:legendPos val="b"/>
      <c:layout>
        <c:manualLayout>
          <c:xMode val="edge"/>
          <c:yMode val="edge"/>
          <c:x val="0.52325619714202387"/>
          <c:y val="0.85585202742965738"/>
          <c:w val="0.22695930665312977"/>
          <c:h val="5.056145328875859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a:scene3d>
      <a:camera prst="orthographicFront"/>
      <a:lightRig rig="threePt" dir="t"/>
    </a:scene3d>
    <a:sp3d prstMaterial="matte"/>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0"/>
      <c:rotY val="0"/>
      <c:depthPercent val="20"/>
      <c:rAngAx val="0"/>
      <c:perspective val="0"/>
    </c:view3D>
    <c:floor>
      <c:thickness val="0"/>
      <c:spPr>
        <a:noFill/>
        <a:ln>
          <a:noFill/>
        </a:ln>
        <a:effectLst/>
        <a:sp3d/>
      </c:spPr>
    </c:floor>
    <c:sideWall>
      <c:thickness val="0"/>
      <c:spPr>
        <a:noFill/>
        <a:ln>
          <a:noFill/>
        </a:ln>
        <a:effectLst/>
        <a:sp3d>
          <a:contourClr>
            <a:schemeClr val="bg1"/>
          </a:contourClr>
        </a:sp3d>
      </c:spPr>
    </c:sideWall>
    <c:backWall>
      <c:thickness val="0"/>
      <c:spPr>
        <a:noFill/>
        <a:ln>
          <a:noFill/>
        </a:ln>
        <a:effectLst/>
        <a:sp3d>
          <a:contourClr>
            <a:schemeClr val="bg1"/>
          </a:contourClr>
        </a:sp3d>
      </c:spPr>
    </c:backWall>
    <c:plotArea>
      <c:layout>
        <c:manualLayout>
          <c:layoutTarget val="inner"/>
          <c:xMode val="edge"/>
          <c:yMode val="edge"/>
          <c:x val="7.1448343425739122E-2"/>
          <c:y val="3.5313001605136438E-2"/>
          <c:w val="0.89764583951315124"/>
          <c:h val="0.77700762123835643"/>
        </c:manualLayout>
      </c:layout>
      <c:bar3DChart>
        <c:barDir val="col"/>
        <c:grouping val="clustered"/>
        <c:varyColors val="0"/>
        <c:ser>
          <c:idx val="0"/>
          <c:order val="0"/>
          <c:tx>
            <c:strRef>
              <c:f>Sheet1!$B$1</c:f>
              <c:strCache>
                <c:ptCount val="1"/>
                <c:pt idx="0">
                  <c:v>2020</c:v>
                </c:pt>
              </c:strCache>
            </c:strRef>
          </c:tx>
          <c:spPr>
            <a:solidFill>
              <a:schemeClr val="accent1">
                <a:lumMod val="75000"/>
              </a:schemeClr>
            </a:solidFill>
            <a:ln>
              <a:noFill/>
            </a:ln>
            <a:effectLst/>
            <a:sp3d/>
          </c:spPr>
          <c:invertIfNegative val="0"/>
          <c:cat>
            <c:strRef>
              <c:f>Sheet1!$A$2:$A$21</c:f>
              <c:strCache>
                <c:ptCount val="20"/>
                <c:pt idx="0">
                  <c:v>ATM/CNS:ATM</c:v>
                </c:pt>
                <c:pt idx="1">
                  <c:v>BIRD</c:v>
                </c:pt>
                <c:pt idx="2">
                  <c:v>ADRM</c:v>
                </c:pt>
                <c:pt idx="3">
                  <c:v>AMAN</c:v>
                </c:pt>
                <c:pt idx="4">
                  <c:v>ARC</c:v>
                </c:pt>
                <c:pt idx="5">
                  <c:v>CABIN</c:v>
                </c:pt>
                <c:pt idx="6">
                  <c:v>F-NI</c:v>
                </c:pt>
                <c:pt idx="7">
                  <c:v>LOC-I</c:v>
                </c:pt>
                <c:pt idx="8">
                  <c:v>MAC</c:v>
                </c:pt>
                <c:pt idx="9">
                  <c:v>MED</c:v>
                </c:pt>
                <c:pt idx="10">
                  <c:v>NAV</c:v>
                </c:pt>
                <c:pt idx="11">
                  <c:v>RAMP</c:v>
                </c:pt>
                <c:pt idx="12">
                  <c:v>SCF-NP</c:v>
                </c:pt>
                <c:pt idx="13">
                  <c:v>SCF-PP</c:v>
                </c:pt>
                <c:pt idx="14">
                  <c:v>SEC</c:v>
                </c:pt>
                <c:pt idx="15">
                  <c:v>TURB</c:v>
                </c:pt>
                <c:pt idx="16">
                  <c:v>UIMC</c:v>
                </c:pt>
                <c:pt idx="17">
                  <c:v>WILD</c:v>
                </c:pt>
                <c:pt idx="18">
                  <c:v>WSTRW</c:v>
                </c:pt>
                <c:pt idx="19">
                  <c:v>OTHER </c:v>
                </c:pt>
              </c:strCache>
            </c:strRef>
          </c:cat>
          <c:val>
            <c:numRef>
              <c:f>Sheet1!$B$2:$B$21</c:f>
              <c:numCache>
                <c:formatCode>General</c:formatCode>
                <c:ptCount val="20"/>
                <c:pt idx="0">
                  <c:v>176</c:v>
                </c:pt>
                <c:pt idx="1">
                  <c:v>21</c:v>
                </c:pt>
                <c:pt idx="2">
                  <c:v>3</c:v>
                </c:pt>
                <c:pt idx="3">
                  <c:v>6</c:v>
                </c:pt>
                <c:pt idx="4">
                  <c:v>0</c:v>
                </c:pt>
                <c:pt idx="5">
                  <c:v>2</c:v>
                </c:pt>
                <c:pt idx="6">
                  <c:v>0</c:v>
                </c:pt>
                <c:pt idx="7">
                  <c:v>3</c:v>
                </c:pt>
                <c:pt idx="8">
                  <c:v>0</c:v>
                </c:pt>
                <c:pt idx="9">
                  <c:v>1</c:v>
                </c:pt>
                <c:pt idx="10">
                  <c:v>0</c:v>
                </c:pt>
                <c:pt idx="11">
                  <c:v>1</c:v>
                </c:pt>
                <c:pt idx="12">
                  <c:v>9</c:v>
                </c:pt>
                <c:pt idx="13">
                  <c:v>2</c:v>
                </c:pt>
                <c:pt idx="14">
                  <c:v>5</c:v>
                </c:pt>
                <c:pt idx="15">
                  <c:v>0</c:v>
                </c:pt>
                <c:pt idx="16">
                  <c:v>0</c:v>
                </c:pt>
                <c:pt idx="17">
                  <c:v>0</c:v>
                </c:pt>
                <c:pt idx="18">
                  <c:v>2</c:v>
                </c:pt>
                <c:pt idx="19">
                  <c:v>10</c:v>
                </c:pt>
              </c:numCache>
            </c:numRef>
          </c:val>
          <c:extLst>
            <c:ext xmlns:c16="http://schemas.microsoft.com/office/drawing/2014/chart" uri="{C3380CC4-5D6E-409C-BE32-E72D297353CC}">
              <c16:uniqueId val="{00000000-E694-4A8B-9B1D-9C27B3948E2E}"/>
            </c:ext>
          </c:extLst>
        </c:ser>
        <c:ser>
          <c:idx val="1"/>
          <c:order val="1"/>
          <c:tx>
            <c:strRef>
              <c:f>Sheet1!$C$1</c:f>
              <c:strCache>
                <c:ptCount val="1"/>
                <c:pt idx="0">
                  <c:v>2021</c:v>
                </c:pt>
              </c:strCache>
            </c:strRef>
          </c:tx>
          <c:spPr>
            <a:solidFill>
              <a:schemeClr val="accent2"/>
            </a:solidFill>
            <a:ln>
              <a:noFill/>
            </a:ln>
            <a:effectLst>
              <a:outerShdw blurRad="50800" dist="342900" dir="5400000" algn="ctr" rotWithShape="0">
                <a:srgbClr val="000000">
                  <a:alpha val="43137"/>
                </a:srgbClr>
              </a:outerShdw>
            </a:effectLst>
            <a:sp3d/>
          </c:spPr>
          <c:invertIfNegative val="0"/>
          <c:cat>
            <c:strRef>
              <c:f>Sheet1!$A$2:$A$21</c:f>
              <c:strCache>
                <c:ptCount val="20"/>
                <c:pt idx="0">
                  <c:v>ATM/CNS:ATM</c:v>
                </c:pt>
                <c:pt idx="1">
                  <c:v>BIRD</c:v>
                </c:pt>
                <c:pt idx="2">
                  <c:v>ADRM</c:v>
                </c:pt>
                <c:pt idx="3">
                  <c:v>AMAN</c:v>
                </c:pt>
                <c:pt idx="4">
                  <c:v>ARC</c:v>
                </c:pt>
                <c:pt idx="5">
                  <c:v>CABIN</c:v>
                </c:pt>
                <c:pt idx="6">
                  <c:v>F-NI</c:v>
                </c:pt>
                <c:pt idx="7">
                  <c:v>LOC-I</c:v>
                </c:pt>
                <c:pt idx="8">
                  <c:v>MAC</c:v>
                </c:pt>
                <c:pt idx="9">
                  <c:v>MED</c:v>
                </c:pt>
                <c:pt idx="10">
                  <c:v>NAV</c:v>
                </c:pt>
                <c:pt idx="11">
                  <c:v>RAMP</c:v>
                </c:pt>
                <c:pt idx="12">
                  <c:v>SCF-NP</c:v>
                </c:pt>
                <c:pt idx="13">
                  <c:v>SCF-PP</c:v>
                </c:pt>
                <c:pt idx="14">
                  <c:v>SEC</c:v>
                </c:pt>
                <c:pt idx="15">
                  <c:v>TURB</c:v>
                </c:pt>
                <c:pt idx="16">
                  <c:v>UIMC</c:v>
                </c:pt>
                <c:pt idx="17">
                  <c:v>WILD</c:v>
                </c:pt>
                <c:pt idx="18">
                  <c:v>WSTRW</c:v>
                </c:pt>
                <c:pt idx="19">
                  <c:v>OTHER </c:v>
                </c:pt>
              </c:strCache>
            </c:strRef>
          </c:cat>
          <c:val>
            <c:numRef>
              <c:f>Sheet1!$C$2:$C$21</c:f>
              <c:numCache>
                <c:formatCode>General</c:formatCode>
                <c:ptCount val="20"/>
                <c:pt idx="0">
                  <c:v>216</c:v>
                </c:pt>
                <c:pt idx="1">
                  <c:v>65</c:v>
                </c:pt>
                <c:pt idx="2">
                  <c:v>1</c:v>
                </c:pt>
                <c:pt idx="3">
                  <c:v>2</c:v>
                </c:pt>
                <c:pt idx="4">
                  <c:v>1</c:v>
                </c:pt>
                <c:pt idx="5">
                  <c:v>0</c:v>
                </c:pt>
                <c:pt idx="6">
                  <c:v>0</c:v>
                </c:pt>
                <c:pt idx="7">
                  <c:v>4</c:v>
                </c:pt>
                <c:pt idx="8">
                  <c:v>1</c:v>
                </c:pt>
                <c:pt idx="9">
                  <c:v>5</c:v>
                </c:pt>
                <c:pt idx="10">
                  <c:v>1</c:v>
                </c:pt>
                <c:pt idx="11">
                  <c:v>1</c:v>
                </c:pt>
                <c:pt idx="12">
                  <c:v>15</c:v>
                </c:pt>
                <c:pt idx="13">
                  <c:v>4</c:v>
                </c:pt>
                <c:pt idx="14">
                  <c:v>19</c:v>
                </c:pt>
                <c:pt idx="15">
                  <c:v>0</c:v>
                </c:pt>
                <c:pt idx="16">
                  <c:v>0</c:v>
                </c:pt>
                <c:pt idx="17">
                  <c:v>1</c:v>
                </c:pt>
                <c:pt idx="18">
                  <c:v>5</c:v>
                </c:pt>
                <c:pt idx="19">
                  <c:v>44</c:v>
                </c:pt>
              </c:numCache>
            </c:numRef>
          </c:val>
          <c:extLst>
            <c:ext xmlns:c16="http://schemas.microsoft.com/office/drawing/2014/chart" uri="{C3380CC4-5D6E-409C-BE32-E72D297353CC}">
              <c16:uniqueId val="{00000001-E694-4A8B-9B1D-9C27B3948E2E}"/>
            </c:ext>
          </c:extLst>
        </c:ser>
        <c:ser>
          <c:idx val="2"/>
          <c:order val="2"/>
          <c:tx>
            <c:strRef>
              <c:f>Sheet1!$D$1</c:f>
              <c:strCache>
                <c:ptCount val="1"/>
                <c:pt idx="0">
                  <c:v>2022</c:v>
                </c:pt>
              </c:strCache>
            </c:strRef>
          </c:tx>
          <c:spPr>
            <a:solidFill>
              <a:schemeClr val="accent3">
                <a:lumMod val="90000"/>
              </a:schemeClr>
            </a:solidFill>
            <a:ln>
              <a:noFill/>
            </a:ln>
            <a:effectLst/>
            <a:sp3d/>
          </c:spPr>
          <c:invertIfNegative val="0"/>
          <c:cat>
            <c:strRef>
              <c:f>Sheet1!$A$2:$A$21</c:f>
              <c:strCache>
                <c:ptCount val="20"/>
                <c:pt idx="0">
                  <c:v>ATM/CNS:ATM</c:v>
                </c:pt>
                <c:pt idx="1">
                  <c:v>BIRD</c:v>
                </c:pt>
                <c:pt idx="2">
                  <c:v>ADRM</c:v>
                </c:pt>
                <c:pt idx="3">
                  <c:v>AMAN</c:v>
                </c:pt>
                <c:pt idx="4">
                  <c:v>ARC</c:v>
                </c:pt>
                <c:pt idx="5">
                  <c:v>CABIN</c:v>
                </c:pt>
                <c:pt idx="6">
                  <c:v>F-NI</c:v>
                </c:pt>
                <c:pt idx="7">
                  <c:v>LOC-I</c:v>
                </c:pt>
                <c:pt idx="8">
                  <c:v>MAC</c:v>
                </c:pt>
                <c:pt idx="9">
                  <c:v>MED</c:v>
                </c:pt>
                <c:pt idx="10">
                  <c:v>NAV</c:v>
                </c:pt>
                <c:pt idx="11">
                  <c:v>RAMP</c:v>
                </c:pt>
                <c:pt idx="12">
                  <c:v>SCF-NP</c:v>
                </c:pt>
                <c:pt idx="13">
                  <c:v>SCF-PP</c:v>
                </c:pt>
                <c:pt idx="14">
                  <c:v>SEC</c:v>
                </c:pt>
                <c:pt idx="15">
                  <c:v>TURB</c:v>
                </c:pt>
                <c:pt idx="16">
                  <c:v>UIMC</c:v>
                </c:pt>
                <c:pt idx="17">
                  <c:v>WILD</c:v>
                </c:pt>
                <c:pt idx="18">
                  <c:v>WSTRW</c:v>
                </c:pt>
                <c:pt idx="19">
                  <c:v>OTHER </c:v>
                </c:pt>
              </c:strCache>
            </c:strRef>
          </c:cat>
          <c:val>
            <c:numRef>
              <c:f>Sheet1!$D$2:$D$21</c:f>
              <c:numCache>
                <c:formatCode>General</c:formatCode>
                <c:ptCount val="20"/>
                <c:pt idx="0">
                  <c:v>252</c:v>
                </c:pt>
                <c:pt idx="1">
                  <c:v>47</c:v>
                </c:pt>
                <c:pt idx="2">
                  <c:v>4</c:v>
                </c:pt>
                <c:pt idx="3">
                  <c:v>0</c:v>
                </c:pt>
                <c:pt idx="4">
                  <c:v>0</c:v>
                </c:pt>
                <c:pt idx="5">
                  <c:v>0</c:v>
                </c:pt>
                <c:pt idx="6">
                  <c:v>1</c:v>
                </c:pt>
                <c:pt idx="7">
                  <c:v>1</c:v>
                </c:pt>
                <c:pt idx="8">
                  <c:v>1</c:v>
                </c:pt>
                <c:pt idx="9">
                  <c:v>3</c:v>
                </c:pt>
                <c:pt idx="10">
                  <c:v>1</c:v>
                </c:pt>
                <c:pt idx="11">
                  <c:v>1</c:v>
                </c:pt>
                <c:pt idx="12">
                  <c:v>11</c:v>
                </c:pt>
                <c:pt idx="13">
                  <c:v>2</c:v>
                </c:pt>
                <c:pt idx="14">
                  <c:v>17</c:v>
                </c:pt>
                <c:pt idx="15">
                  <c:v>2</c:v>
                </c:pt>
                <c:pt idx="16">
                  <c:v>1</c:v>
                </c:pt>
                <c:pt idx="17">
                  <c:v>1</c:v>
                </c:pt>
                <c:pt idx="18">
                  <c:v>9</c:v>
                </c:pt>
                <c:pt idx="19">
                  <c:v>51</c:v>
                </c:pt>
              </c:numCache>
            </c:numRef>
          </c:val>
          <c:extLst>
            <c:ext xmlns:c16="http://schemas.microsoft.com/office/drawing/2014/chart" uri="{C3380CC4-5D6E-409C-BE32-E72D297353CC}">
              <c16:uniqueId val="{00000002-E694-4A8B-9B1D-9C27B3948E2E}"/>
            </c:ext>
          </c:extLst>
        </c:ser>
        <c:dLbls>
          <c:showLegendKey val="0"/>
          <c:showVal val="0"/>
          <c:showCatName val="0"/>
          <c:showSerName val="0"/>
          <c:showPercent val="0"/>
          <c:showBubbleSize val="0"/>
        </c:dLbls>
        <c:gapWidth val="50"/>
        <c:gapDepth val="128"/>
        <c:shape val="box"/>
        <c:axId val="268125912"/>
        <c:axId val="268125128"/>
        <c:axId val="0"/>
      </c:bar3DChart>
      <c:catAx>
        <c:axId val="268125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8125128"/>
        <c:crosses val="autoZero"/>
        <c:auto val="1"/>
        <c:lblAlgn val="ctr"/>
        <c:lblOffset val="100"/>
        <c:noMultiLvlLbl val="0"/>
      </c:catAx>
      <c:valAx>
        <c:axId val="268125128"/>
        <c:scaling>
          <c:orientation val="minMax"/>
        </c:scaling>
        <c:delete val="1"/>
        <c:axPos val="l"/>
        <c:majorGridlines>
          <c:spPr>
            <a:ln w="9525" cap="flat" cmpd="sng" algn="ctr">
              <a:noFill/>
              <a:round/>
            </a:ln>
            <a:effectLst/>
          </c:spPr>
        </c:majorGridlines>
        <c:numFmt formatCode="General" sourceLinked="1"/>
        <c:majorTickMark val="out"/>
        <c:minorTickMark val="none"/>
        <c:tickLblPos val="nextTo"/>
        <c:crossAx val="268125912"/>
        <c:crosses val="autoZero"/>
        <c:crossBetween val="between"/>
      </c:valAx>
      <c:spPr>
        <a:noFill/>
        <a:ln>
          <a:noFill/>
        </a:ln>
        <a:effectLst>
          <a:softEdge rad="63500"/>
        </a:effectLst>
      </c:spPr>
    </c:plotArea>
    <c:legend>
      <c:legendPos val="r"/>
      <c:layout>
        <c:manualLayout>
          <c:xMode val="edge"/>
          <c:yMode val="edge"/>
          <c:x val="0.88793612066097372"/>
          <c:y val="0.41374173733901237"/>
          <c:w val="7.4505193893016894E-2"/>
          <c:h val="0.16609597957558675"/>
        </c:manualLayout>
      </c:layout>
      <c:overlay val="0"/>
      <c:spPr>
        <a:noFill/>
        <a:ln>
          <a:solidFill>
            <a:schemeClr val="bg1"/>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46121238369921"/>
          <c:y val="5.6146985068925057E-2"/>
          <c:w val="0.57753878761630073"/>
          <c:h val="0.85534293461637245"/>
        </c:manualLayout>
      </c:layout>
      <c:barChart>
        <c:barDir val="bar"/>
        <c:grouping val="clustered"/>
        <c:varyColors val="0"/>
        <c:ser>
          <c:idx val="0"/>
          <c:order val="0"/>
          <c:tx>
            <c:strRef>
              <c:f>Sheet1!$B$1</c:f>
              <c:strCache>
                <c:ptCount val="1"/>
                <c:pt idx="0">
                  <c:v>Top events with high potential to escalate to HRC </c:v>
                </c:pt>
              </c:strCache>
            </c:strRef>
          </c:tx>
          <c:spPr>
            <a:solidFill>
              <a:srgbClr val="FF7979"/>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Landing without clerance </c:v>
                </c:pt>
                <c:pt idx="1">
                  <c:v>Target Reflection</c:v>
                </c:pt>
                <c:pt idx="2">
                  <c:v>Communication FO</c:v>
                </c:pt>
                <c:pt idx="3">
                  <c:v>Aircraft systems/Component malfunction</c:v>
                </c:pt>
                <c:pt idx="4">
                  <c:v>Loss of Separation</c:v>
                </c:pt>
                <c:pt idx="5">
                  <c:v>Communication Ground-Ground </c:v>
                </c:pt>
                <c:pt idx="6">
                  <c:v>Problemes with lines (Different Lines)</c:v>
                </c:pt>
                <c:pt idx="7">
                  <c:v>Interference with aircraft by laser</c:v>
                </c:pt>
                <c:pt idx="8">
                  <c:v>Air-Ground radion interference</c:v>
                </c:pt>
                <c:pt idx="9">
                  <c:v>Birdstrike issue</c:v>
                </c:pt>
                <c:pt idx="10">
                  <c:v>Other </c:v>
                </c:pt>
                <c:pt idx="11">
                  <c:v>Equipment </c:v>
                </c:pt>
              </c:strCache>
            </c:strRef>
          </c:cat>
          <c:val>
            <c:numRef>
              <c:f>Sheet1!$B$2:$B$13</c:f>
              <c:numCache>
                <c:formatCode>General</c:formatCode>
                <c:ptCount val="12"/>
                <c:pt idx="4">
                  <c:v>1</c:v>
                </c:pt>
              </c:numCache>
            </c:numRef>
          </c:val>
          <c:extLst>
            <c:ext xmlns:c16="http://schemas.microsoft.com/office/drawing/2014/chart" uri="{C3380CC4-5D6E-409C-BE32-E72D297353CC}">
              <c16:uniqueId val="{00000000-587B-413A-8239-10F6FE32A324}"/>
            </c:ext>
          </c:extLst>
        </c:ser>
        <c:ser>
          <c:idx val="1"/>
          <c:order val="1"/>
          <c:tx>
            <c:strRef>
              <c:f>Sheet1!$C$1</c:f>
              <c:strCache>
                <c:ptCount val="1"/>
                <c:pt idx="0">
                  <c:v>Top events with low potential to escalate to HRC</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Landing without clerance </c:v>
                </c:pt>
                <c:pt idx="1">
                  <c:v>Target Reflection</c:v>
                </c:pt>
                <c:pt idx="2">
                  <c:v>Communication FO</c:v>
                </c:pt>
                <c:pt idx="3">
                  <c:v>Aircraft systems/Component malfunction</c:v>
                </c:pt>
                <c:pt idx="4">
                  <c:v>Loss of Separation</c:v>
                </c:pt>
                <c:pt idx="5">
                  <c:v>Communication Ground-Ground </c:v>
                </c:pt>
                <c:pt idx="6">
                  <c:v>Problemes with lines (Different Lines)</c:v>
                </c:pt>
                <c:pt idx="7">
                  <c:v>Interference with aircraft by laser</c:v>
                </c:pt>
                <c:pt idx="8">
                  <c:v>Air-Ground radion interference</c:v>
                </c:pt>
                <c:pt idx="9">
                  <c:v>Birdstrike issue</c:v>
                </c:pt>
                <c:pt idx="10">
                  <c:v>Other </c:v>
                </c:pt>
                <c:pt idx="11">
                  <c:v>Equipment </c:v>
                </c:pt>
              </c:strCache>
            </c:strRef>
          </c:cat>
          <c:val>
            <c:numRef>
              <c:f>Sheet1!$C$2:$C$13</c:f>
              <c:numCache>
                <c:formatCode>General</c:formatCode>
                <c:ptCount val="12"/>
                <c:pt idx="0">
                  <c:v>1</c:v>
                </c:pt>
                <c:pt idx="1">
                  <c:v>5</c:v>
                </c:pt>
                <c:pt idx="2">
                  <c:v>8</c:v>
                </c:pt>
                <c:pt idx="3">
                  <c:v>11</c:v>
                </c:pt>
                <c:pt idx="4">
                  <c:v>14</c:v>
                </c:pt>
                <c:pt idx="5">
                  <c:v>12</c:v>
                </c:pt>
                <c:pt idx="6">
                  <c:v>16</c:v>
                </c:pt>
                <c:pt idx="7">
                  <c:v>18</c:v>
                </c:pt>
                <c:pt idx="8">
                  <c:v>18</c:v>
                </c:pt>
                <c:pt idx="9">
                  <c:v>47</c:v>
                </c:pt>
                <c:pt idx="10">
                  <c:v>51</c:v>
                </c:pt>
                <c:pt idx="11">
                  <c:v>102</c:v>
                </c:pt>
              </c:numCache>
            </c:numRef>
          </c:val>
          <c:extLst>
            <c:ext xmlns:c16="http://schemas.microsoft.com/office/drawing/2014/chart" uri="{C3380CC4-5D6E-409C-BE32-E72D297353CC}">
              <c16:uniqueId val="{00000001-587B-413A-8239-10F6FE32A324}"/>
            </c:ext>
          </c:extLst>
        </c:ser>
        <c:dLbls>
          <c:showLegendKey val="0"/>
          <c:showVal val="1"/>
          <c:showCatName val="0"/>
          <c:showSerName val="0"/>
          <c:showPercent val="0"/>
          <c:showBubbleSize val="0"/>
        </c:dLbls>
        <c:gapWidth val="102"/>
        <c:overlap val="4"/>
        <c:axId val="268137672"/>
        <c:axId val="268136496"/>
      </c:barChart>
      <c:catAx>
        <c:axId val="268137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accent1">
                    <a:lumMod val="75000"/>
                  </a:schemeClr>
                </a:solidFill>
                <a:latin typeface="Garamond" panose="02020404030301010803" pitchFamily="18" charset="0"/>
                <a:ea typeface="+mn-ea"/>
                <a:cs typeface="+mn-cs"/>
              </a:defRPr>
            </a:pPr>
            <a:endParaRPr lang="en-US"/>
          </a:p>
        </c:txPr>
        <c:crossAx val="268136496"/>
        <c:crosses val="autoZero"/>
        <c:auto val="1"/>
        <c:lblAlgn val="ctr"/>
        <c:lblOffset val="100"/>
        <c:noMultiLvlLbl val="0"/>
      </c:catAx>
      <c:valAx>
        <c:axId val="268136496"/>
        <c:scaling>
          <c:orientation val="minMax"/>
        </c:scaling>
        <c:delete val="1"/>
        <c:axPos val="b"/>
        <c:numFmt formatCode="General" sourceLinked="1"/>
        <c:majorTickMark val="none"/>
        <c:minorTickMark val="none"/>
        <c:tickLblPos val="nextTo"/>
        <c:crossAx val="268137672"/>
        <c:crosses val="autoZero"/>
        <c:crossBetween val="between"/>
      </c:valAx>
      <c:spPr>
        <a:noFill/>
        <a:ln>
          <a:noFill/>
        </a:ln>
        <a:effectLst/>
      </c:spPr>
    </c:plotArea>
    <c:legend>
      <c:legendPos val="t"/>
      <c:layout>
        <c:manualLayout>
          <c:xMode val="edge"/>
          <c:yMode val="edge"/>
          <c:x val="0.57499771762367013"/>
          <c:y val="0.62583183084740202"/>
          <c:w val="0.41210455547708241"/>
          <c:h val="0.14137891426086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accent1">
                  <a:lumMod val="7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1050">
          <a:latin typeface="Garamond" panose="02020404030301010803"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rgbClr val="00B8BC"/>
            </a:solidFill>
            <a:ln>
              <a:noFill/>
            </a:ln>
            <a:effectLst/>
          </c:spPr>
          <c:invertIfNegative val="0"/>
          <c:dLbls>
            <c:dLbl>
              <c:idx val="0"/>
              <c:layout>
                <c:manualLayout>
                  <c:x val="-9.2617815309180063E-2"/>
                  <c:y val="4.87092060399397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5E-4BE6-9C5E-D4229C250FDD}"/>
                </c:ext>
              </c:extLst>
            </c:dLbl>
            <c:dLbl>
              <c:idx val="1"/>
              <c:layout>
                <c:manualLayout>
                  <c:x val="-4.63089076545900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5E-4BE6-9C5E-D4229C250FDD}"/>
                </c:ext>
              </c:extLst>
            </c:dLbl>
            <c:dLbl>
              <c:idx val="2"/>
              <c:layout>
                <c:manualLayout>
                  <c:x val="-8.44456551348406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5E-4BE6-9C5E-D4229C250FDD}"/>
                </c:ext>
              </c:extLst>
            </c:dLbl>
            <c:dLbl>
              <c:idx val="3"/>
              <c:layout>
                <c:manualLayout>
                  <c:x val="-8.9893761917733683E-2"/>
                  <c:y val="4.8709206039941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5E-4BE6-9C5E-D4229C250F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25</c:v>
                </c:pt>
                <c:pt idx="1">
                  <c:v>3</c:v>
                </c:pt>
                <c:pt idx="2">
                  <c:v>9</c:v>
                </c:pt>
                <c:pt idx="3">
                  <c:v>18</c:v>
                </c:pt>
              </c:numCache>
            </c:numRef>
          </c:val>
          <c:extLst>
            <c:ext xmlns:c16="http://schemas.microsoft.com/office/drawing/2014/chart" uri="{C3380CC4-5D6E-409C-BE32-E72D297353CC}">
              <c16:uniqueId val="{00000004-A55E-4BE6-9C5E-D4229C250FDD}"/>
            </c:ext>
          </c:extLst>
        </c:ser>
        <c:dLbls>
          <c:showLegendKey val="0"/>
          <c:showVal val="1"/>
          <c:showCatName val="0"/>
          <c:showSerName val="0"/>
          <c:showPercent val="0"/>
          <c:showBubbleSize val="0"/>
        </c:dLbls>
        <c:gapWidth val="75"/>
        <c:axId val="268131792"/>
        <c:axId val="268132184"/>
      </c:barChart>
      <c:catAx>
        <c:axId val="26813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132184"/>
        <c:crosses val="autoZero"/>
        <c:auto val="1"/>
        <c:lblAlgn val="ctr"/>
        <c:lblOffset val="100"/>
        <c:noMultiLvlLbl val="0"/>
      </c:catAx>
      <c:valAx>
        <c:axId val="268132184"/>
        <c:scaling>
          <c:orientation val="minMax"/>
        </c:scaling>
        <c:delete val="1"/>
        <c:axPos val="b"/>
        <c:numFmt formatCode="General" sourceLinked="1"/>
        <c:majorTickMark val="none"/>
        <c:minorTickMark val="none"/>
        <c:tickLblPos val="nextTo"/>
        <c:crossAx val="268131792"/>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2020</c:v>
                </c:pt>
              </c:strCache>
            </c:strRef>
          </c:tx>
          <c:spPr>
            <a:solidFill>
              <a:schemeClr val="accent1"/>
            </a:solidFill>
            <a:ln>
              <a:noFill/>
            </a:ln>
            <a:effectLst/>
            <a:sp3d/>
          </c:spPr>
          <c:invertIfNegative val="0"/>
          <c:cat>
            <c:strRef>
              <c:f>Sheet1!$A$2:$A$15</c:f>
              <c:strCache>
                <c:ptCount val="14"/>
                <c:pt idx="0">
                  <c:v>ATM</c:v>
                </c:pt>
                <c:pt idx="1">
                  <c:v>ADRM</c:v>
                </c:pt>
                <c:pt idx="2">
                  <c:v>ARC</c:v>
                </c:pt>
                <c:pt idx="3">
                  <c:v>BIRD</c:v>
                </c:pt>
                <c:pt idx="4">
                  <c:v>F-NI</c:v>
                </c:pt>
                <c:pt idx="5">
                  <c:v>RAMP</c:v>
                </c:pt>
                <c:pt idx="6">
                  <c:v>RI</c:v>
                </c:pt>
                <c:pt idx="7">
                  <c:v>LOC-I</c:v>
                </c:pt>
                <c:pt idx="8">
                  <c:v>MED</c:v>
                </c:pt>
                <c:pt idx="9">
                  <c:v>SCF-NP</c:v>
                </c:pt>
                <c:pt idx="10">
                  <c:v>TURB</c:v>
                </c:pt>
                <c:pt idx="11">
                  <c:v>WSTRW</c:v>
                </c:pt>
                <c:pt idx="12">
                  <c:v>WILD</c:v>
                </c:pt>
                <c:pt idx="13">
                  <c:v>OTHER</c:v>
                </c:pt>
              </c:strCache>
            </c:strRef>
          </c:cat>
          <c:val>
            <c:numRef>
              <c:f>Sheet1!$B$2:$B$15</c:f>
              <c:numCache>
                <c:formatCode>General</c:formatCode>
                <c:ptCount val="14"/>
                <c:pt idx="0">
                  <c:v>1</c:v>
                </c:pt>
                <c:pt idx="1">
                  <c:v>3</c:v>
                </c:pt>
                <c:pt idx="2">
                  <c:v>0</c:v>
                </c:pt>
                <c:pt idx="3">
                  <c:v>8</c:v>
                </c:pt>
                <c:pt idx="4">
                  <c:v>0</c:v>
                </c:pt>
                <c:pt idx="5">
                  <c:v>1</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0-4DBD-4809-93B4-26D611C8A26D}"/>
            </c:ext>
          </c:extLst>
        </c:ser>
        <c:ser>
          <c:idx val="1"/>
          <c:order val="1"/>
          <c:tx>
            <c:strRef>
              <c:f>Sheet1!$C$1</c:f>
              <c:strCache>
                <c:ptCount val="1"/>
                <c:pt idx="0">
                  <c:v>2021</c:v>
                </c:pt>
              </c:strCache>
            </c:strRef>
          </c:tx>
          <c:spPr>
            <a:solidFill>
              <a:schemeClr val="accent2"/>
            </a:solidFill>
            <a:ln>
              <a:noFill/>
            </a:ln>
            <a:effectLst/>
            <a:sp3d/>
          </c:spPr>
          <c:invertIfNegative val="0"/>
          <c:cat>
            <c:strRef>
              <c:f>Sheet1!$A$2:$A$15</c:f>
              <c:strCache>
                <c:ptCount val="14"/>
                <c:pt idx="0">
                  <c:v>ATM</c:v>
                </c:pt>
                <c:pt idx="1">
                  <c:v>ADRM</c:v>
                </c:pt>
                <c:pt idx="2">
                  <c:v>ARC</c:v>
                </c:pt>
                <c:pt idx="3">
                  <c:v>BIRD</c:v>
                </c:pt>
                <c:pt idx="4">
                  <c:v>F-NI</c:v>
                </c:pt>
                <c:pt idx="5">
                  <c:v>RAMP</c:v>
                </c:pt>
                <c:pt idx="6">
                  <c:v>RI</c:v>
                </c:pt>
                <c:pt idx="7">
                  <c:v>LOC-I</c:v>
                </c:pt>
                <c:pt idx="8">
                  <c:v>MED</c:v>
                </c:pt>
                <c:pt idx="9">
                  <c:v>SCF-NP</c:v>
                </c:pt>
                <c:pt idx="10">
                  <c:v>TURB</c:v>
                </c:pt>
                <c:pt idx="11">
                  <c:v>WSTRW</c:v>
                </c:pt>
                <c:pt idx="12">
                  <c:v>WILD</c:v>
                </c:pt>
                <c:pt idx="13">
                  <c:v>OTHER</c:v>
                </c:pt>
              </c:strCache>
            </c:strRef>
          </c:cat>
          <c:val>
            <c:numRef>
              <c:f>Sheet1!$C$2:$C$15</c:f>
              <c:numCache>
                <c:formatCode>General</c:formatCode>
                <c:ptCount val="14"/>
                <c:pt idx="0">
                  <c:v>2</c:v>
                </c:pt>
                <c:pt idx="1">
                  <c:v>8</c:v>
                </c:pt>
                <c:pt idx="2">
                  <c:v>1</c:v>
                </c:pt>
                <c:pt idx="3">
                  <c:v>17</c:v>
                </c:pt>
                <c:pt idx="4">
                  <c:v>0</c:v>
                </c:pt>
                <c:pt idx="5">
                  <c:v>1</c:v>
                </c:pt>
                <c:pt idx="6">
                  <c:v>1</c:v>
                </c:pt>
                <c:pt idx="7">
                  <c:v>2</c:v>
                </c:pt>
                <c:pt idx="8">
                  <c:v>0</c:v>
                </c:pt>
                <c:pt idx="9">
                  <c:v>0</c:v>
                </c:pt>
                <c:pt idx="10">
                  <c:v>0</c:v>
                </c:pt>
                <c:pt idx="11">
                  <c:v>0</c:v>
                </c:pt>
                <c:pt idx="12">
                  <c:v>0</c:v>
                </c:pt>
                <c:pt idx="13">
                  <c:v>0</c:v>
                </c:pt>
              </c:numCache>
            </c:numRef>
          </c:val>
          <c:extLst>
            <c:ext xmlns:c16="http://schemas.microsoft.com/office/drawing/2014/chart" uri="{C3380CC4-5D6E-409C-BE32-E72D297353CC}">
              <c16:uniqueId val="{00000001-4DBD-4809-93B4-26D611C8A26D}"/>
            </c:ext>
          </c:extLst>
        </c:ser>
        <c:ser>
          <c:idx val="2"/>
          <c:order val="2"/>
          <c:tx>
            <c:strRef>
              <c:f>Sheet1!$D$1</c:f>
              <c:strCache>
                <c:ptCount val="1"/>
                <c:pt idx="0">
                  <c:v>2022</c:v>
                </c:pt>
              </c:strCache>
            </c:strRef>
          </c:tx>
          <c:spPr>
            <a:solidFill>
              <a:schemeClr val="accent3"/>
            </a:solidFill>
            <a:ln>
              <a:noFill/>
            </a:ln>
            <a:effectLst/>
            <a:sp3d/>
          </c:spPr>
          <c:invertIfNegative val="0"/>
          <c:cat>
            <c:strRef>
              <c:f>Sheet1!$A$2:$A$15</c:f>
              <c:strCache>
                <c:ptCount val="14"/>
                <c:pt idx="0">
                  <c:v>ATM</c:v>
                </c:pt>
                <c:pt idx="1">
                  <c:v>ADRM</c:v>
                </c:pt>
                <c:pt idx="2">
                  <c:v>ARC</c:v>
                </c:pt>
                <c:pt idx="3">
                  <c:v>BIRD</c:v>
                </c:pt>
                <c:pt idx="4">
                  <c:v>F-NI</c:v>
                </c:pt>
                <c:pt idx="5">
                  <c:v>RAMP</c:v>
                </c:pt>
                <c:pt idx="6">
                  <c:v>RI</c:v>
                </c:pt>
                <c:pt idx="7">
                  <c:v>LOC-I</c:v>
                </c:pt>
                <c:pt idx="8">
                  <c:v>MED</c:v>
                </c:pt>
                <c:pt idx="9">
                  <c:v>SCF-NP</c:v>
                </c:pt>
                <c:pt idx="10">
                  <c:v>TURB</c:v>
                </c:pt>
                <c:pt idx="11">
                  <c:v>WSTRW</c:v>
                </c:pt>
                <c:pt idx="12">
                  <c:v>WILD</c:v>
                </c:pt>
                <c:pt idx="13">
                  <c:v>OTHER</c:v>
                </c:pt>
              </c:strCache>
            </c:strRef>
          </c:cat>
          <c:val>
            <c:numRef>
              <c:f>Sheet1!$D$2:$D$15</c:f>
              <c:numCache>
                <c:formatCode>General</c:formatCode>
                <c:ptCount val="14"/>
                <c:pt idx="0">
                  <c:v>4</c:v>
                </c:pt>
                <c:pt idx="1">
                  <c:v>6</c:v>
                </c:pt>
                <c:pt idx="2">
                  <c:v>0</c:v>
                </c:pt>
                <c:pt idx="3">
                  <c:v>42</c:v>
                </c:pt>
                <c:pt idx="4">
                  <c:v>1</c:v>
                </c:pt>
                <c:pt idx="5">
                  <c:v>8</c:v>
                </c:pt>
                <c:pt idx="6">
                  <c:v>0</c:v>
                </c:pt>
                <c:pt idx="7">
                  <c:v>1</c:v>
                </c:pt>
                <c:pt idx="8">
                  <c:v>1</c:v>
                </c:pt>
                <c:pt idx="9">
                  <c:v>3</c:v>
                </c:pt>
                <c:pt idx="10">
                  <c:v>1</c:v>
                </c:pt>
                <c:pt idx="11">
                  <c:v>1</c:v>
                </c:pt>
                <c:pt idx="12">
                  <c:v>1</c:v>
                </c:pt>
                <c:pt idx="13">
                  <c:v>3</c:v>
                </c:pt>
              </c:numCache>
            </c:numRef>
          </c:val>
          <c:extLst>
            <c:ext xmlns:c16="http://schemas.microsoft.com/office/drawing/2014/chart" uri="{C3380CC4-5D6E-409C-BE32-E72D297353CC}">
              <c16:uniqueId val="{00000002-4DBD-4809-93B4-26D611C8A26D}"/>
            </c:ext>
          </c:extLst>
        </c:ser>
        <c:dLbls>
          <c:showLegendKey val="0"/>
          <c:showVal val="0"/>
          <c:showCatName val="0"/>
          <c:showSerName val="0"/>
          <c:showPercent val="0"/>
          <c:showBubbleSize val="0"/>
        </c:dLbls>
        <c:gapWidth val="140"/>
        <c:gapDepth val="104"/>
        <c:shape val="box"/>
        <c:axId val="268134536"/>
        <c:axId val="268122384"/>
        <c:axId val="0"/>
      </c:bar3DChart>
      <c:catAx>
        <c:axId val="268134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122384"/>
        <c:crosses val="autoZero"/>
        <c:auto val="1"/>
        <c:lblAlgn val="ctr"/>
        <c:lblOffset val="100"/>
        <c:noMultiLvlLbl val="0"/>
      </c:catAx>
      <c:valAx>
        <c:axId val="26812238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26813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45540346122389"/>
          <c:y val="8.4971017967016421E-2"/>
          <c:w val="0.42298508175484889"/>
          <c:h val="0.87644618193217649"/>
        </c:manualLayout>
      </c:layout>
      <c:barChart>
        <c:barDir val="bar"/>
        <c:grouping val="clustered"/>
        <c:varyColors val="0"/>
        <c:ser>
          <c:idx val="0"/>
          <c:order val="0"/>
          <c:tx>
            <c:strRef>
              <c:f>Sheet1!$B$1</c:f>
              <c:strCache>
                <c:ptCount val="1"/>
                <c:pt idx="0">
                  <c:v>Medium Risk</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Bird Issues</c:v>
                </c:pt>
                <c:pt idx="1">
                  <c:v>Wildlife issue</c:v>
                </c:pt>
                <c:pt idx="2">
                  <c:v>Lightning strike</c:v>
                </c:pt>
                <c:pt idx="3">
                  <c:v>Ground handling</c:v>
                </c:pt>
                <c:pt idx="4">
                  <c:v>Landing without clerance</c:v>
                </c:pt>
                <c:pt idx="5">
                  <c:v>Fuel leaking from refueling hose of fuel truck</c:v>
                </c:pt>
                <c:pt idx="6">
                  <c:v>Incident involving Aircraft and Push back</c:v>
                </c:pt>
                <c:pt idx="7">
                  <c:v>Incident involving Pushback(tow-bar) truck and Aircraft </c:v>
                </c:pt>
                <c:pt idx="8">
                  <c:v>Aircraft system/component failure or malfunction (non-powerplant)</c:v>
                </c:pt>
                <c:pt idx="9">
                  <c:v>Asphalt surface damage </c:v>
                </c:pt>
                <c:pt idx="10">
                  <c:v>Equipment, ILS / LOC on alarm </c:v>
                </c:pt>
                <c:pt idx="11">
                  <c:v>Ground collision between vehicle and vehicle</c:v>
                </c:pt>
                <c:pt idx="12">
                  <c:v>Fire out of perimeter fence</c:v>
                </c:pt>
                <c:pt idx="13">
                  <c:v>Deviation and return to departure airport of the aircraft, due to smoke smell in cabin</c:v>
                </c:pt>
                <c:pt idx="14">
                  <c:v>Background noise</c:v>
                </c:pt>
                <c:pt idx="15">
                  <c:v>Naviagation Function, Papi Light </c:v>
                </c:pt>
                <c:pt idx="16">
                  <c:v>Other</c:v>
                </c:pt>
              </c:strCache>
            </c:strRef>
          </c:cat>
          <c:val>
            <c:numRef>
              <c:f>Sheet1!$B$2:$B$18</c:f>
              <c:numCache>
                <c:formatCode>General</c:formatCode>
                <c:ptCount val="17"/>
                <c:pt idx="6">
                  <c:v>1</c:v>
                </c:pt>
                <c:pt idx="7">
                  <c:v>1</c:v>
                </c:pt>
              </c:numCache>
            </c:numRef>
          </c:val>
          <c:extLst>
            <c:ext xmlns:c16="http://schemas.microsoft.com/office/drawing/2014/chart" uri="{C3380CC4-5D6E-409C-BE32-E72D297353CC}">
              <c16:uniqueId val="{00000000-BBD2-41B9-B5FC-45AF2F3E5808}"/>
            </c:ext>
          </c:extLst>
        </c:ser>
        <c:dLbls>
          <c:showLegendKey val="0"/>
          <c:showVal val="0"/>
          <c:showCatName val="0"/>
          <c:showSerName val="0"/>
          <c:showPercent val="0"/>
          <c:showBubbleSize val="0"/>
        </c:dLbls>
        <c:gapWidth val="135"/>
        <c:overlap val="-29"/>
        <c:axId val="268123560"/>
        <c:axId val="268126696"/>
      </c:barChart>
      <c:barChart>
        <c:barDir val="bar"/>
        <c:grouping val="clustered"/>
        <c:varyColors val="0"/>
        <c:ser>
          <c:idx val="1"/>
          <c:order val="1"/>
          <c:tx>
            <c:strRef>
              <c:f>Sheet1!$C$1</c:f>
              <c:strCache>
                <c:ptCount val="1"/>
                <c:pt idx="0">
                  <c:v>Low Risk</c:v>
                </c:pt>
              </c:strCache>
            </c:strRef>
          </c:tx>
          <c:spPr>
            <a:solidFill>
              <a:schemeClr val="accent2"/>
            </a:solidFill>
            <a:ln>
              <a:noFill/>
            </a:ln>
            <a:effectLst>
              <a:outerShdw blurRad="50800" dist="50800" dir="1560000" sx="1000" sy="1000" algn="ctr" rotWithShape="0">
                <a:srgbClr val="000000">
                  <a:alpha val="43137"/>
                </a:srgbClr>
              </a:outerShdw>
            </a:effectLst>
            <a:scene3d>
              <a:camera prst="orthographicFront"/>
              <a:lightRig rig="threePt" dir="t"/>
            </a:scene3d>
            <a:sp3d>
              <a:bevelT w="0" h="0"/>
              <a:bevelB w="31750" h="5715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Bird Issues</c:v>
                </c:pt>
                <c:pt idx="1">
                  <c:v>Wildlife issue</c:v>
                </c:pt>
                <c:pt idx="2">
                  <c:v>Lightning strike</c:v>
                </c:pt>
                <c:pt idx="3">
                  <c:v>Ground handling</c:v>
                </c:pt>
                <c:pt idx="4">
                  <c:v>Landing without clerance</c:v>
                </c:pt>
                <c:pt idx="5">
                  <c:v>Fuel leaking from refueling hose of fuel truck</c:v>
                </c:pt>
                <c:pt idx="6">
                  <c:v>Incident involving Aircraft and Push back</c:v>
                </c:pt>
                <c:pt idx="7">
                  <c:v>Incident involving Pushback(tow-bar) truck and Aircraft </c:v>
                </c:pt>
                <c:pt idx="8">
                  <c:v>Aircraft system/component failure or malfunction (non-powerplant)</c:v>
                </c:pt>
                <c:pt idx="9">
                  <c:v>Asphalt surface damage </c:v>
                </c:pt>
                <c:pt idx="10">
                  <c:v>Equipment, ILS / LOC on alarm </c:v>
                </c:pt>
                <c:pt idx="11">
                  <c:v>Ground collision between vehicle and vehicle</c:v>
                </c:pt>
                <c:pt idx="12">
                  <c:v>Fire out of perimeter fence</c:v>
                </c:pt>
                <c:pt idx="13">
                  <c:v>Deviation and return to departure airport of the aircraft, due to smoke smell in cabin</c:v>
                </c:pt>
                <c:pt idx="14">
                  <c:v>Background noise</c:v>
                </c:pt>
                <c:pt idx="15">
                  <c:v>Naviagation Function, Papi Light </c:v>
                </c:pt>
                <c:pt idx="16">
                  <c:v>Other</c:v>
                </c:pt>
              </c:strCache>
            </c:strRef>
          </c:cat>
          <c:val>
            <c:numRef>
              <c:f>Sheet1!$C$2:$C$18</c:f>
              <c:numCache>
                <c:formatCode>General</c:formatCode>
                <c:ptCount val="17"/>
                <c:pt idx="0">
                  <c:v>42</c:v>
                </c:pt>
                <c:pt idx="1">
                  <c:v>1</c:v>
                </c:pt>
                <c:pt idx="2">
                  <c:v>2</c:v>
                </c:pt>
                <c:pt idx="3">
                  <c:v>4</c:v>
                </c:pt>
                <c:pt idx="4">
                  <c:v>1</c:v>
                </c:pt>
                <c:pt idx="5">
                  <c:v>1</c:v>
                </c:pt>
                <c:pt idx="8">
                  <c:v>5</c:v>
                </c:pt>
                <c:pt idx="9">
                  <c:v>2</c:v>
                </c:pt>
                <c:pt idx="10">
                  <c:v>2</c:v>
                </c:pt>
                <c:pt idx="11">
                  <c:v>1</c:v>
                </c:pt>
                <c:pt idx="12">
                  <c:v>1</c:v>
                </c:pt>
                <c:pt idx="13">
                  <c:v>1</c:v>
                </c:pt>
                <c:pt idx="14">
                  <c:v>1</c:v>
                </c:pt>
                <c:pt idx="15">
                  <c:v>3</c:v>
                </c:pt>
                <c:pt idx="16">
                  <c:v>1</c:v>
                </c:pt>
              </c:numCache>
            </c:numRef>
          </c:val>
          <c:extLst>
            <c:ext xmlns:c16="http://schemas.microsoft.com/office/drawing/2014/chart" uri="{C3380CC4-5D6E-409C-BE32-E72D297353CC}">
              <c16:uniqueId val="{00000001-BBD2-41B9-B5FC-45AF2F3E5808}"/>
            </c:ext>
          </c:extLst>
        </c:ser>
        <c:dLbls>
          <c:showLegendKey val="0"/>
          <c:showVal val="0"/>
          <c:showCatName val="0"/>
          <c:showSerName val="0"/>
          <c:showPercent val="0"/>
          <c:showBubbleSize val="0"/>
        </c:dLbls>
        <c:gapWidth val="130"/>
        <c:overlap val="-29"/>
        <c:axId val="1749541375"/>
        <c:axId val="1749533471"/>
      </c:barChart>
      <c:catAx>
        <c:axId val="268123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800" b="0" i="0" u="none" strike="noStrike" kern="1200" baseline="0">
                <a:solidFill>
                  <a:schemeClr val="accent1">
                    <a:lumMod val="75000"/>
                  </a:schemeClr>
                </a:solidFill>
                <a:latin typeface="+mn-lt"/>
                <a:ea typeface="+mn-ea"/>
                <a:cs typeface="+mn-cs"/>
              </a:defRPr>
            </a:pPr>
            <a:endParaRPr lang="en-US"/>
          </a:p>
        </c:txPr>
        <c:crossAx val="268126696"/>
        <c:crosses val="autoZero"/>
        <c:auto val="1"/>
        <c:lblAlgn val="l"/>
        <c:lblOffset val="100"/>
        <c:noMultiLvlLbl val="0"/>
      </c:catAx>
      <c:valAx>
        <c:axId val="268126696"/>
        <c:scaling>
          <c:orientation val="minMax"/>
        </c:scaling>
        <c:delete val="1"/>
        <c:axPos val="b"/>
        <c:numFmt formatCode="General" sourceLinked="1"/>
        <c:majorTickMark val="none"/>
        <c:minorTickMark val="none"/>
        <c:tickLblPos val="nextTo"/>
        <c:crossAx val="268123560"/>
        <c:crosses val="autoZero"/>
        <c:crossBetween val="between"/>
      </c:valAx>
      <c:valAx>
        <c:axId val="1749533471"/>
        <c:scaling>
          <c:orientation val="minMax"/>
        </c:scaling>
        <c:delete val="1"/>
        <c:axPos val="t"/>
        <c:numFmt formatCode="General" sourceLinked="1"/>
        <c:majorTickMark val="out"/>
        <c:minorTickMark val="none"/>
        <c:tickLblPos val="nextTo"/>
        <c:crossAx val="1749541375"/>
        <c:crosses val="max"/>
        <c:crossBetween val="between"/>
      </c:valAx>
      <c:catAx>
        <c:axId val="1749541375"/>
        <c:scaling>
          <c:orientation val="minMax"/>
        </c:scaling>
        <c:delete val="1"/>
        <c:axPos val="l"/>
        <c:numFmt formatCode="General" sourceLinked="1"/>
        <c:majorTickMark val="out"/>
        <c:minorTickMark val="none"/>
        <c:tickLblPos val="nextTo"/>
        <c:crossAx val="1749533471"/>
        <c:crosses val="autoZero"/>
        <c:auto val="1"/>
        <c:lblAlgn val="ctr"/>
        <c:lblOffset val="100"/>
        <c:noMultiLvlLbl val="0"/>
      </c:catAx>
      <c:spPr>
        <a:noFill/>
        <a:ln>
          <a:noFill/>
        </a:ln>
        <a:effectLst>
          <a:softEdge rad="177800"/>
        </a:effectLst>
      </c:spPr>
    </c:plotArea>
    <c:legend>
      <c:legendPos val="t"/>
      <c:legendEntry>
        <c:idx val="0"/>
        <c:txPr>
          <a:bodyPr rot="0" spcFirstLastPara="1" vertOverflow="ellipsis" vert="horz" wrap="square" anchor="ctr" anchorCtr="1"/>
          <a:lstStyle/>
          <a:p>
            <a:pPr>
              <a:defRPr sz="800" b="0"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accent1">
                    <a:lumMod val="75000"/>
                  </a:schemeClr>
                </a:solidFill>
                <a:latin typeface="+mn-lt"/>
                <a:ea typeface="+mn-ea"/>
                <a:cs typeface="+mn-cs"/>
              </a:defRPr>
            </a:pPr>
            <a:endParaRPr lang="en-US"/>
          </a:p>
        </c:txPr>
      </c:legendEntry>
      <c:layout>
        <c:manualLayout>
          <c:xMode val="edge"/>
          <c:yMode val="edge"/>
          <c:x val="0.82633258314280089"/>
          <c:y val="0.406789233313049"/>
          <c:w val="0.14768406034158543"/>
          <c:h val="0.12158635908216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a:outerShdw blurRad="469900" dir="4800000" sx="76000" sy="76000" algn="ctr" rotWithShape="0">
        <a:srgbClr val="000000">
          <a:alpha val="43137"/>
        </a:srgbClr>
      </a:outerShdw>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13949842974830456"/>
          <c:w val="0.80627894614439022"/>
          <c:h val="0.58133606586847875"/>
        </c:manualLayout>
      </c:layout>
      <c:bar3DChart>
        <c:barDir val="col"/>
        <c:grouping val="clustered"/>
        <c:varyColors val="0"/>
        <c:ser>
          <c:idx val="0"/>
          <c:order val="0"/>
          <c:tx>
            <c:strRef>
              <c:f>Sheet1!$B$1</c:f>
              <c:strCache>
                <c:ptCount val="1"/>
                <c:pt idx="0">
                  <c:v>Flight Phase </c:v>
                </c:pt>
              </c:strCache>
            </c:strRef>
          </c:tx>
          <c:spPr>
            <a:solidFill>
              <a:schemeClr val="accent1"/>
            </a:solidFill>
            <a:ln>
              <a:noFill/>
            </a:ln>
            <a:effectLst/>
            <a:sp3d/>
          </c:spPr>
          <c:invertIfNegative val="0"/>
          <c:dPt>
            <c:idx val="0"/>
            <c:invertIfNegative val="0"/>
            <c:bubble3D val="0"/>
            <c:spPr>
              <a:solidFill>
                <a:schemeClr val="accent2">
                  <a:lumMod val="40000"/>
                  <a:lumOff val="60000"/>
                </a:schemeClr>
              </a:solidFill>
              <a:ln>
                <a:noFill/>
              </a:ln>
              <a:effectLst/>
              <a:sp3d/>
            </c:spPr>
            <c:extLst>
              <c:ext xmlns:c16="http://schemas.microsoft.com/office/drawing/2014/chart" uri="{C3380CC4-5D6E-409C-BE32-E72D297353CC}">
                <c16:uniqueId val="{00000001-A7B1-4480-AB40-DA4F61B0809A}"/>
              </c:ext>
            </c:extLst>
          </c:dPt>
          <c:dPt>
            <c:idx val="1"/>
            <c:invertIfNegative val="0"/>
            <c:bubble3D val="0"/>
            <c:spPr>
              <a:solidFill>
                <a:schemeClr val="bg1">
                  <a:lumMod val="85000"/>
                </a:schemeClr>
              </a:solidFill>
              <a:ln>
                <a:noFill/>
              </a:ln>
              <a:effectLst/>
              <a:sp3d/>
            </c:spPr>
            <c:extLst>
              <c:ext xmlns:c16="http://schemas.microsoft.com/office/drawing/2014/chart" uri="{C3380CC4-5D6E-409C-BE32-E72D297353CC}">
                <c16:uniqueId val="{00000003-A7B1-4480-AB40-DA4F61B0809A}"/>
              </c:ext>
            </c:extLst>
          </c:dPt>
          <c:dPt>
            <c:idx val="3"/>
            <c:invertIfNegative val="0"/>
            <c:bubble3D val="0"/>
            <c:spPr>
              <a:solidFill>
                <a:schemeClr val="accent2">
                  <a:lumMod val="20000"/>
                  <a:lumOff val="80000"/>
                </a:schemeClr>
              </a:solidFill>
              <a:ln>
                <a:noFill/>
              </a:ln>
              <a:effectLst/>
              <a:sp3d/>
            </c:spPr>
            <c:extLst>
              <c:ext xmlns:c16="http://schemas.microsoft.com/office/drawing/2014/chart" uri="{C3380CC4-5D6E-409C-BE32-E72D297353CC}">
                <c16:uniqueId val="{00000005-A7B1-4480-AB40-DA4F61B0809A}"/>
              </c:ext>
            </c:extLst>
          </c:dPt>
          <c:dPt>
            <c:idx val="4"/>
            <c:invertIfNegative val="0"/>
            <c:bubble3D val="0"/>
            <c:spPr>
              <a:solidFill>
                <a:schemeClr val="bg1">
                  <a:lumMod val="95000"/>
                </a:schemeClr>
              </a:solidFill>
              <a:ln>
                <a:noFill/>
              </a:ln>
              <a:effectLst/>
              <a:sp3d/>
            </c:spPr>
            <c:extLst>
              <c:ext xmlns:c16="http://schemas.microsoft.com/office/drawing/2014/chart" uri="{C3380CC4-5D6E-409C-BE32-E72D297353CC}">
                <c16:uniqueId val="{00000007-A7B1-4480-AB40-DA4F61B0809A}"/>
              </c:ext>
            </c:extLst>
          </c:dPt>
          <c:cat>
            <c:strRef>
              <c:f>Sheet1!$A$2:$A$6</c:f>
              <c:strCache>
                <c:ptCount val="5"/>
                <c:pt idx="0">
                  <c:v>Landing</c:v>
                </c:pt>
                <c:pt idx="1">
                  <c:v>Take-off </c:v>
                </c:pt>
                <c:pt idx="2">
                  <c:v>Approach</c:v>
                </c:pt>
                <c:pt idx="3">
                  <c:v>Unknown </c:v>
                </c:pt>
                <c:pt idx="4">
                  <c:v>Taxi</c:v>
                </c:pt>
              </c:strCache>
            </c:strRef>
          </c:cat>
          <c:val>
            <c:numRef>
              <c:f>Sheet1!$B$2:$B$6</c:f>
              <c:numCache>
                <c:formatCode>General</c:formatCode>
                <c:ptCount val="5"/>
                <c:pt idx="0">
                  <c:v>38</c:v>
                </c:pt>
                <c:pt idx="1">
                  <c:v>29</c:v>
                </c:pt>
                <c:pt idx="2">
                  <c:v>7</c:v>
                </c:pt>
                <c:pt idx="3">
                  <c:v>7</c:v>
                </c:pt>
                <c:pt idx="4">
                  <c:v>1</c:v>
                </c:pt>
              </c:numCache>
            </c:numRef>
          </c:val>
          <c:extLst>
            <c:ext xmlns:c16="http://schemas.microsoft.com/office/drawing/2014/chart" uri="{C3380CC4-5D6E-409C-BE32-E72D297353CC}">
              <c16:uniqueId val="{00000008-A7B1-4480-AB40-DA4F61B0809A}"/>
            </c:ext>
          </c:extLst>
        </c:ser>
        <c:dLbls>
          <c:showLegendKey val="0"/>
          <c:showVal val="0"/>
          <c:showCatName val="0"/>
          <c:showSerName val="0"/>
          <c:showPercent val="0"/>
          <c:showBubbleSize val="0"/>
        </c:dLbls>
        <c:gapWidth val="150"/>
        <c:shape val="box"/>
        <c:axId val="268124344"/>
        <c:axId val="268124736"/>
        <c:axId val="0"/>
      </c:bar3DChart>
      <c:catAx>
        <c:axId val="268124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124736"/>
        <c:crosses val="autoZero"/>
        <c:auto val="1"/>
        <c:lblAlgn val="ctr"/>
        <c:lblOffset val="100"/>
        <c:noMultiLvlLbl val="0"/>
      </c:catAx>
      <c:valAx>
        <c:axId val="268124736"/>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268124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cat>
            <c:strRef>
              <c:f>Sheet1!$A$2:$A$16</c:f>
              <c:strCache>
                <c:ptCount val="15"/>
                <c:pt idx="0">
                  <c:v>ADRM</c:v>
                </c:pt>
                <c:pt idx="1">
                  <c:v>ARC</c:v>
                </c:pt>
                <c:pt idx="2">
                  <c:v>ATM</c:v>
                </c:pt>
                <c:pt idx="3">
                  <c:v>AMAN</c:v>
                </c:pt>
                <c:pt idx="4">
                  <c:v>BIRD</c:v>
                </c:pt>
                <c:pt idx="5">
                  <c:v>EXTL</c:v>
                </c:pt>
                <c:pt idx="6">
                  <c:v>SCF-NP</c:v>
                </c:pt>
                <c:pt idx="7">
                  <c:v>SCF-PP</c:v>
                </c:pt>
                <c:pt idx="8">
                  <c:v>RAMP</c:v>
                </c:pt>
                <c:pt idx="9">
                  <c:v>TURB</c:v>
                </c:pt>
                <c:pt idx="10">
                  <c:v>WSTRW</c:v>
                </c:pt>
                <c:pt idx="11">
                  <c:v>OTHER</c:v>
                </c:pt>
                <c:pt idx="12">
                  <c:v>SEC</c:v>
                </c:pt>
                <c:pt idx="13">
                  <c:v>MED</c:v>
                </c:pt>
                <c:pt idx="14">
                  <c:v>LOC-I</c:v>
                </c:pt>
              </c:strCache>
            </c:strRef>
          </c:cat>
          <c:val>
            <c:numRef>
              <c:f>Sheet1!$B$2:$B$16</c:f>
              <c:numCache>
                <c:formatCode>General</c:formatCode>
                <c:ptCount val="15"/>
                <c:pt idx="0">
                  <c:v>1</c:v>
                </c:pt>
                <c:pt idx="2">
                  <c:v>0</c:v>
                </c:pt>
                <c:pt idx="3">
                  <c:v>6</c:v>
                </c:pt>
                <c:pt idx="4">
                  <c:v>3</c:v>
                </c:pt>
                <c:pt idx="5">
                  <c:v>1</c:v>
                </c:pt>
                <c:pt idx="6">
                  <c:v>4</c:v>
                </c:pt>
                <c:pt idx="7">
                  <c:v>2</c:v>
                </c:pt>
                <c:pt idx="8">
                  <c:v>0</c:v>
                </c:pt>
                <c:pt idx="9">
                  <c:v>0</c:v>
                </c:pt>
                <c:pt idx="10">
                  <c:v>1</c:v>
                </c:pt>
                <c:pt idx="11">
                  <c:v>5</c:v>
                </c:pt>
                <c:pt idx="12">
                  <c:v>2</c:v>
                </c:pt>
                <c:pt idx="13">
                  <c:v>0</c:v>
                </c:pt>
                <c:pt idx="14">
                  <c:v>0</c:v>
                </c:pt>
              </c:numCache>
            </c:numRef>
          </c:val>
          <c:extLst>
            <c:ext xmlns:c16="http://schemas.microsoft.com/office/drawing/2014/chart" uri="{C3380CC4-5D6E-409C-BE32-E72D297353CC}">
              <c16:uniqueId val="{00000000-1032-49BE-9DE6-ECB48E9617F8}"/>
            </c:ext>
          </c:extLst>
        </c:ser>
        <c:ser>
          <c:idx val="1"/>
          <c:order val="1"/>
          <c:tx>
            <c:strRef>
              <c:f>Sheet1!$C$1</c:f>
              <c:strCache>
                <c:ptCount val="1"/>
                <c:pt idx="0">
                  <c:v>2021</c:v>
                </c:pt>
              </c:strCache>
            </c:strRef>
          </c:tx>
          <c:spPr>
            <a:solidFill>
              <a:schemeClr val="accent2"/>
            </a:solidFill>
            <a:ln>
              <a:noFill/>
            </a:ln>
            <a:effectLst/>
          </c:spPr>
          <c:invertIfNegative val="0"/>
          <c:cat>
            <c:strRef>
              <c:f>Sheet1!$A$2:$A$16</c:f>
              <c:strCache>
                <c:ptCount val="15"/>
                <c:pt idx="0">
                  <c:v>ADRM</c:v>
                </c:pt>
                <c:pt idx="1">
                  <c:v>ARC</c:v>
                </c:pt>
                <c:pt idx="2">
                  <c:v>ATM</c:v>
                </c:pt>
                <c:pt idx="3">
                  <c:v>AMAN</c:v>
                </c:pt>
                <c:pt idx="4">
                  <c:v>BIRD</c:v>
                </c:pt>
                <c:pt idx="5">
                  <c:v>EXTL</c:v>
                </c:pt>
                <c:pt idx="6">
                  <c:v>SCF-NP</c:v>
                </c:pt>
                <c:pt idx="7">
                  <c:v>SCF-PP</c:v>
                </c:pt>
                <c:pt idx="8">
                  <c:v>RAMP</c:v>
                </c:pt>
                <c:pt idx="9">
                  <c:v>TURB</c:v>
                </c:pt>
                <c:pt idx="10">
                  <c:v>WSTRW</c:v>
                </c:pt>
                <c:pt idx="11">
                  <c:v>OTHER</c:v>
                </c:pt>
                <c:pt idx="12">
                  <c:v>SEC</c:v>
                </c:pt>
                <c:pt idx="13">
                  <c:v>MED</c:v>
                </c:pt>
                <c:pt idx="14">
                  <c:v>LOC-I</c:v>
                </c:pt>
              </c:strCache>
            </c:strRef>
          </c:cat>
          <c:val>
            <c:numRef>
              <c:f>Sheet1!$C$2:$C$16</c:f>
              <c:numCache>
                <c:formatCode>General</c:formatCode>
                <c:ptCount val="15"/>
                <c:pt idx="0">
                  <c:v>0</c:v>
                </c:pt>
                <c:pt idx="2">
                  <c:v>3</c:v>
                </c:pt>
                <c:pt idx="3">
                  <c:v>1</c:v>
                </c:pt>
                <c:pt idx="4">
                  <c:v>17</c:v>
                </c:pt>
                <c:pt idx="5">
                  <c:v>0</c:v>
                </c:pt>
                <c:pt idx="6">
                  <c:v>5</c:v>
                </c:pt>
                <c:pt idx="7">
                  <c:v>0</c:v>
                </c:pt>
                <c:pt idx="8">
                  <c:v>0</c:v>
                </c:pt>
                <c:pt idx="9">
                  <c:v>1</c:v>
                </c:pt>
                <c:pt idx="10">
                  <c:v>4</c:v>
                </c:pt>
                <c:pt idx="11">
                  <c:v>3</c:v>
                </c:pt>
                <c:pt idx="12">
                  <c:v>4</c:v>
                </c:pt>
                <c:pt idx="13">
                  <c:v>1</c:v>
                </c:pt>
                <c:pt idx="14">
                  <c:v>0</c:v>
                </c:pt>
              </c:numCache>
            </c:numRef>
          </c:val>
          <c:extLst>
            <c:ext xmlns:c16="http://schemas.microsoft.com/office/drawing/2014/chart" uri="{C3380CC4-5D6E-409C-BE32-E72D297353CC}">
              <c16:uniqueId val="{00000001-1032-49BE-9DE6-ECB48E9617F8}"/>
            </c:ext>
          </c:extLst>
        </c:ser>
        <c:ser>
          <c:idx val="2"/>
          <c:order val="2"/>
          <c:tx>
            <c:strRef>
              <c:f>Sheet1!$D$1</c:f>
              <c:strCache>
                <c:ptCount val="1"/>
                <c:pt idx="0">
                  <c:v>2022</c:v>
                </c:pt>
              </c:strCache>
            </c:strRef>
          </c:tx>
          <c:spPr>
            <a:solidFill>
              <a:schemeClr val="accent3">
                <a:lumMod val="90000"/>
              </a:schemeClr>
            </a:solidFill>
            <a:ln>
              <a:noFill/>
            </a:ln>
            <a:effectLst/>
          </c:spPr>
          <c:invertIfNegative val="0"/>
          <c:cat>
            <c:strRef>
              <c:f>Sheet1!$A$2:$A$16</c:f>
              <c:strCache>
                <c:ptCount val="15"/>
                <c:pt idx="0">
                  <c:v>ADRM</c:v>
                </c:pt>
                <c:pt idx="1">
                  <c:v>ARC</c:v>
                </c:pt>
                <c:pt idx="2">
                  <c:v>ATM</c:v>
                </c:pt>
                <c:pt idx="3">
                  <c:v>AMAN</c:v>
                </c:pt>
                <c:pt idx="4">
                  <c:v>BIRD</c:v>
                </c:pt>
                <c:pt idx="5">
                  <c:v>EXTL</c:v>
                </c:pt>
                <c:pt idx="6">
                  <c:v>SCF-NP</c:v>
                </c:pt>
                <c:pt idx="7">
                  <c:v>SCF-PP</c:v>
                </c:pt>
                <c:pt idx="8">
                  <c:v>RAMP</c:v>
                </c:pt>
                <c:pt idx="9">
                  <c:v>TURB</c:v>
                </c:pt>
                <c:pt idx="10">
                  <c:v>WSTRW</c:v>
                </c:pt>
                <c:pt idx="11">
                  <c:v>OTHER</c:v>
                </c:pt>
                <c:pt idx="12">
                  <c:v>SEC</c:v>
                </c:pt>
                <c:pt idx="13">
                  <c:v>MED</c:v>
                </c:pt>
                <c:pt idx="14">
                  <c:v>LOC-I</c:v>
                </c:pt>
              </c:strCache>
            </c:strRef>
          </c:cat>
          <c:val>
            <c:numRef>
              <c:f>Sheet1!$D$2:$D$16</c:f>
              <c:numCache>
                <c:formatCode>General</c:formatCode>
                <c:ptCount val="15"/>
                <c:pt idx="0">
                  <c:v>1</c:v>
                </c:pt>
                <c:pt idx="1">
                  <c:v>1</c:v>
                </c:pt>
                <c:pt idx="2">
                  <c:v>1</c:v>
                </c:pt>
                <c:pt idx="3">
                  <c:v>0</c:v>
                </c:pt>
                <c:pt idx="4">
                  <c:v>12</c:v>
                </c:pt>
                <c:pt idx="5">
                  <c:v>0</c:v>
                </c:pt>
                <c:pt idx="6">
                  <c:v>7</c:v>
                </c:pt>
                <c:pt idx="7">
                  <c:v>1</c:v>
                </c:pt>
                <c:pt idx="8">
                  <c:v>2</c:v>
                </c:pt>
                <c:pt idx="9">
                  <c:v>0</c:v>
                </c:pt>
                <c:pt idx="10">
                  <c:v>5</c:v>
                </c:pt>
                <c:pt idx="11">
                  <c:v>7</c:v>
                </c:pt>
                <c:pt idx="12">
                  <c:v>8</c:v>
                </c:pt>
                <c:pt idx="13">
                  <c:v>2</c:v>
                </c:pt>
                <c:pt idx="14">
                  <c:v>1</c:v>
                </c:pt>
              </c:numCache>
            </c:numRef>
          </c:val>
          <c:extLst>
            <c:ext xmlns:c16="http://schemas.microsoft.com/office/drawing/2014/chart" uri="{C3380CC4-5D6E-409C-BE32-E72D297353CC}">
              <c16:uniqueId val="{00000002-1032-49BE-9DE6-ECB48E9617F8}"/>
            </c:ext>
          </c:extLst>
        </c:ser>
        <c:dLbls>
          <c:showLegendKey val="0"/>
          <c:showVal val="0"/>
          <c:showCatName val="0"/>
          <c:showSerName val="0"/>
          <c:showPercent val="0"/>
          <c:showBubbleSize val="0"/>
        </c:dLbls>
        <c:gapWidth val="219"/>
        <c:overlap val="-27"/>
        <c:axId val="268138064"/>
        <c:axId val="268136104"/>
      </c:barChart>
      <c:catAx>
        <c:axId val="26813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136104"/>
        <c:crosses val="autoZero"/>
        <c:auto val="1"/>
        <c:lblAlgn val="ctr"/>
        <c:lblOffset val="100"/>
        <c:noMultiLvlLbl val="0"/>
      </c:catAx>
      <c:valAx>
        <c:axId val="26813610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26813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4">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a:lumMod val="50000"/>
      </cs:styleClr>
    </cs:fontRef>
    <cs:defRPr sz="10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
  <cs:dataPoint3D>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98B56-5215-4AD8-847F-8A1F1C10FD6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F425F07-5221-4468-81DD-0F0C28E7FD98}">
  <ds:schemaRefs>
    <ds:schemaRef ds:uri="http://schemas.microsoft.com/sharepoint/v3/contenttype/forms"/>
  </ds:schemaRefs>
</ds:datastoreItem>
</file>

<file path=customXml/itemProps3.xml><?xml version="1.0" encoding="utf-8"?>
<ds:datastoreItem xmlns:ds="http://schemas.openxmlformats.org/officeDocument/2006/customXml" ds:itemID="{507D20CB-E94B-44E8-97C3-44BC9C1AF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905E2D-89FB-49F3-BBD4-35143D0C5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Jazzy student report</Template>
  <TotalTime>0</TotalTime>
  <Pages>17</Pages>
  <Words>1996</Words>
  <Characters>11382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2023-02-06T09:26:00Z</dcterms:created>
  <dcterms:modified xsi:type="dcterms:W3CDTF">2023-03-02T07:33:00Z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