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91" w:rsidRPr="00886C91" w:rsidRDefault="00886C91" w:rsidP="00886C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C91">
        <w:rPr>
          <w:rFonts w:ascii="Times New Roman" w:hAnsi="Times New Roman" w:cs="Times New Roman"/>
          <w:b/>
          <w:sz w:val="24"/>
          <w:szCs w:val="24"/>
        </w:rPr>
        <w:t>Përgjigjia</w:t>
      </w:r>
      <w:proofErr w:type="spellEnd"/>
      <w:r w:rsidRPr="00886C91">
        <w:rPr>
          <w:rFonts w:ascii="Times New Roman" w:hAnsi="Times New Roman" w:cs="Times New Roman"/>
          <w:b/>
          <w:sz w:val="24"/>
          <w:szCs w:val="24"/>
        </w:rPr>
        <w:t xml:space="preserve"> Nr.29</w:t>
      </w:r>
    </w:p>
    <w:p w:rsidR="00886C91" w:rsidRDefault="00886C91" w:rsidP="00886C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pyetjeve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AAC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se:</w:t>
      </w:r>
    </w:p>
    <w:p w:rsidR="00886C91" w:rsidRDefault="00886C91" w:rsidP="0088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2022,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mbrritur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Përgjigjeve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Koordinatori për të Drejtën e Informimit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korrespondencës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Arkivës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</w:t>
      </w:r>
      <w:r>
        <w:rPr>
          <w:rFonts w:ascii="Times New Roman" w:hAnsi="Times New Roman" w:cs="Times New Roman"/>
          <w:sz w:val="24"/>
          <w:szCs w:val="24"/>
        </w:rPr>
        <w:t>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gjë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C91" w:rsidRDefault="00886C91" w:rsidP="0088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pyetjen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hapat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ndiqen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konfirmojmë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AAC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denoncuesja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valixhes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Gjetura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F19E3">
        <w:rPr>
          <w:rFonts w:ascii="Times New Roman" w:hAnsi="Times New Roman" w:cs="Times New Roman"/>
          <w:i/>
          <w:sz w:val="24"/>
          <w:szCs w:val="24"/>
        </w:rPr>
        <w:t>Lost &amp; Found Office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Aeroportin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E3">
        <w:rPr>
          <w:rFonts w:ascii="Times New Roman" w:hAnsi="Times New Roman" w:cs="Times New Roman"/>
          <w:b/>
          <w:sz w:val="24"/>
          <w:szCs w:val="24"/>
        </w:rPr>
        <w:t>Sun Express</w:t>
      </w:r>
      <w:r>
        <w:rPr>
          <w:rFonts w:ascii="Times New Roman" w:hAnsi="Times New Roman" w:cs="Times New Roman"/>
          <w:sz w:val="24"/>
          <w:szCs w:val="24"/>
        </w:rPr>
        <w:t xml:space="preserve">,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risjellë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denocuesja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C91" w:rsidRDefault="00886C91" w:rsidP="0088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pyetjes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 Express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mbulimin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nr.96/2020)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Nënkapitulli</w:t>
      </w:r>
      <w:proofErr w:type="spellEnd"/>
      <w:r w:rsidRPr="00225801">
        <w:rPr>
          <w:rFonts w:ascii="Times New Roman" w:hAnsi="Times New Roman" w:cs="Times New Roman"/>
          <w:b/>
          <w:sz w:val="24"/>
          <w:szCs w:val="24"/>
        </w:rPr>
        <w:t xml:space="preserve"> II – 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Përgjegjësia</w:t>
      </w:r>
      <w:proofErr w:type="spellEnd"/>
      <w:r w:rsidRPr="00225801">
        <w:rPr>
          <w:rFonts w:ascii="Times New Roman" w:hAnsi="Times New Roman" w:cs="Times New Roman"/>
          <w:b/>
          <w:sz w:val="24"/>
          <w:szCs w:val="24"/>
        </w:rPr>
        <w:t xml:space="preserve"> për 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dëmtimet</w:t>
      </w:r>
      <w:proofErr w:type="spellEnd"/>
      <w:r w:rsidRPr="00225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ndaj</w:t>
      </w:r>
      <w:proofErr w:type="spellEnd"/>
      <w:r w:rsidRPr="00225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palëve</w:t>
      </w:r>
      <w:proofErr w:type="spellEnd"/>
      <w:r w:rsidRPr="00225801">
        <w:rPr>
          <w:rFonts w:ascii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treta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dhe se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dëmshpërblimeve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C91" w:rsidRPr="008918B0" w:rsidRDefault="00886C91" w:rsidP="0088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pyetjen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sqarojmë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denoncuesja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vijuar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hAnsi="Times New Roman" w:cs="Times New Roman"/>
          <w:sz w:val="24"/>
          <w:szCs w:val="24"/>
        </w:rPr>
        <w:t>zhdëmtimin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 Express,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144 – </w:t>
      </w:r>
      <w:proofErr w:type="spellStart"/>
      <w:r w:rsidRPr="00374231">
        <w:rPr>
          <w:rFonts w:ascii="Times New Roman" w:hAnsi="Times New Roman" w:cs="Times New Roman"/>
          <w:b/>
          <w:sz w:val="24"/>
          <w:szCs w:val="24"/>
        </w:rPr>
        <w:t>Dëmtimi</w:t>
      </w:r>
      <w:proofErr w:type="spellEnd"/>
      <w:r w:rsidRPr="00374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23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74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231">
        <w:rPr>
          <w:rFonts w:ascii="Times New Roman" w:hAnsi="Times New Roman" w:cs="Times New Roman"/>
          <w:b/>
          <w:sz w:val="24"/>
          <w:szCs w:val="24"/>
        </w:rPr>
        <w:t>bagazheve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nr.96/2020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Nën</w:t>
      </w:r>
      <w:proofErr w:type="spellEnd"/>
      <w:r w:rsidRPr="00225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kapitulli</w:t>
      </w:r>
      <w:proofErr w:type="spellEnd"/>
      <w:r w:rsidRPr="00225801">
        <w:rPr>
          <w:rFonts w:ascii="Times New Roman" w:hAnsi="Times New Roman" w:cs="Times New Roman"/>
          <w:b/>
          <w:sz w:val="24"/>
          <w:szCs w:val="24"/>
        </w:rPr>
        <w:t xml:space="preserve"> III – 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Përgjegjësia</w:t>
      </w:r>
      <w:proofErr w:type="spellEnd"/>
      <w:r w:rsidRPr="00225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801">
        <w:rPr>
          <w:rFonts w:ascii="Times New Roman" w:hAnsi="Times New Roman" w:cs="Times New Roman"/>
          <w:b/>
          <w:sz w:val="24"/>
          <w:szCs w:val="24"/>
        </w:rPr>
        <w:t>kontraktuese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2A7" w:rsidRDefault="00CC696E"/>
    <w:sectPr w:rsidR="0047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1"/>
    <w:rsid w:val="000F50CF"/>
    <w:rsid w:val="00886C91"/>
    <w:rsid w:val="00A206F1"/>
    <w:rsid w:val="00B6775B"/>
    <w:rsid w:val="00C30660"/>
    <w:rsid w:val="00C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91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91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2023-04-03T08:51:00Z</dcterms:created>
  <dcterms:modified xsi:type="dcterms:W3CDTF">2023-04-03T08:51:00Z</dcterms:modified>
</cp:coreProperties>
</file>