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F61" w:rsidRPr="00766081" w:rsidRDefault="00A52F61" w:rsidP="00A52F61">
      <w:pPr>
        <w:spacing w:after="80" w:line="240" w:lineRule="auto"/>
        <w:ind w:left="-900"/>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415765" w:rsidRDefault="00415765" w:rsidP="00415765">
      <w:pPr>
        <w:spacing w:after="80" w:line="240" w:lineRule="auto"/>
        <w:jc w:val="center"/>
        <w:rPr>
          <w:rFonts w:ascii="Garamond" w:eastAsia="Times New Roman" w:hAnsi="Garamond" w:cs="Times New Roman"/>
          <w:b/>
          <w:bCs/>
          <w:sz w:val="20"/>
          <w:szCs w:val="20"/>
          <w:lang w:eastAsia="sq-AL"/>
        </w:rPr>
      </w:pPr>
      <w:r w:rsidRPr="00415765">
        <w:rPr>
          <w:rFonts w:ascii="Garamond" w:eastAsia="Times New Roman" w:hAnsi="Garamond" w:cs="Times New Roman"/>
          <w:b/>
          <w:bCs/>
          <w:sz w:val="20"/>
          <w:szCs w:val="20"/>
          <w:lang w:eastAsia="sq-AL"/>
        </w:rPr>
        <w:t>REG (EU) 965/2012, ANNEX IV, SUBPART D, SECTION 1</w:t>
      </w:r>
    </w:p>
    <w:p w:rsidR="00A52F61" w:rsidRPr="00415765" w:rsidRDefault="00415765" w:rsidP="00415765">
      <w:pPr>
        <w:spacing w:after="80" w:line="240" w:lineRule="auto"/>
        <w:jc w:val="center"/>
        <w:rPr>
          <w:rFonts w:ascii="Garamond" w:eastAsia="Times New Roman" w:hAnsi="Garamond" w:cs="Times New Roman"/>
          <w:b/>
          <w:bCs/>
          <w:sz w:val="20"/>
          <w:szCs w:val="20"/>
          <w:lang w:eastAsia="sq-AL"/>
        </w:rPr>
      </w:pPr>
      <w:r w:rsidRPr="00415765">
        <w:rPr>
          <w:rFonts w:ascii="Garamond" w:eastAsia="Times New Roman" w:hAnsi="Garamond" w:cs="Times New Roman"/>
          <w:b/>
          <w:bCs/>
          <w:sz w:val="20"/>
          <w:szCs w:val="20"/>
          <w:lang w:eastAsia="sq-AL"/>
        </w:rPr>
        <w:t>OPERATOR’S COMPLIANCE CHECKLIST/STATEMENT</w:t>
      </w:r>
    </w:p>
    <w:p w:rsidR="00A52F61" w:rsidRPr="00415765" w:rsidRDefault="00415765" w:rsidP="00415765">
      <w:pPr>
        <w:spacing w:after="80" w:line="240" w:lineRule="auto"/>
        <w:jc w:val="center"/>
        <w:rPr>
          <w:rFonts w:ascii="Garamond" w:eastAsia="Times New Roman" w:hAnsi="Garamond" w:cs="Times New Roman"/>
          <w:b/>
          <w:bCs/>
          <w:sz w:val="20"/>
          <w:szCs w:val="20"/>
          <w:lang w:eastAsia="sq-AL"/>
        </w:rPr>
      </w:pPr>
      <w:r w:rsidRPr="00415765">
        <w:rPr>
          <w:rFonts w:ascii="Garamond" w:eastAsia="Times New Roman" w:hAnsi="Garamond" w:cs="Times New Roman"/>
          <w:b/>
          <w:bCs/>
          <w:sz w:val="20"/>
          <w:szCs w:val="20"/>
          <w:lang w:eastAsia="sq-AL"/>
        </w:rPr>
        <w:t>(FORMERLY KNOWN AS EU-OPS1 SUBPART K &amp; L)</w:t>
      </w:r>
    </w:p>
    <w:p w:rsidR="00A52F61" w:rsidRPr="00415765" w:rsidRDefault="00415765" w:rsidP="00415765">
      <w:pPr>
        <w:spacing w:after="80" w:line="240" w:lineRule="auto"/>
        <w:jc w:val="center"/>
        <w:rPr>
          <w:rFonts w:ascii="Garamond" w:eastAsia="Times New Roman" w:hAnsi="Garamond" w:cs="Times New Roman"/>
          <w:b/>
          <w:bCs/>
          <w:sz w:val="20"/>
          <w:szCs w:val="20"/>
          <w:lang w:eastAsia="sq-AL"/>
        </w:rPr>
      </w:pPr>
      <w:r w:rsidRPr="00415765">
        <w:rPr>
          <w:rFonts w:ascii="Garamond" w:eastAsia="Times New Roman" w:hAnsi="Garamond" w:cs="Times New Roman"/>
          <w:b/>
          <w:bCs/>
          <w:sz w:val="20"/>
          <w:szCs w:val="20"/>
          <w:lang w:eastAsia="sq-AL"/>
        </w:rPr>
        <w:t>AEROPLANES</w:t>
      </w: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0" w:line="240" w:lineRule="auto"/>
        <w:jc w:val="center"/>
        <w:rPr>
          <w:rFonts w:ascii="Garamond" w:eastAsia="Times New Roman" w:hAnsi="Garamond" w:cs="Arial"/>
          <w:b/>
          <w:bCs/>
          <w:i/>
          <w:iCs/>
          <w:lang w:val="en-US"/>
        </w:rPr>
      </w:pPr>
      <w:r w:rsidRPr="00766081">
        <w:rPr>
          <w:rFonts w:ascii="Garamond" w:eastAsia="Times New Roman" w:hAnsi="Garamond" w:cs="Arial"/>
          <w:b/>
          <w:bCs/>
          <w:i/>
          <w:iCs/>
          <w:lang w:val="en-US"/>
        </w:rPr>
        <w:t>Note: - This is a compliance check list, reference in the first instance must be made in all cases with the primary requirement.</w:t>
      </w:r>
    </w:p>
    <w:p w:rsidR="00A52F61" w:rsidRPr="00766081" w:rsidRDefault="00A52F61" w:rsidP="00A52F61">
      <w:pPr>
        <w:spacing w:after="80" w:line="240" w:lineRule="auto"/>
        <w:jc w:val="both"/>
        <w:rPr>
          <w:rFonts w:ascii="Garamond" w:eastAsia="Times New Roman" w:hAnsi="Garamond" w:cs="Arial"/>
          <w:lang w:eastAsia="sq-AL"/>
        </w:rPr>
      </w:pPr>
    </w:p>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 xml:space="preserve">Aircraft Reg:                                     Aircraft Type:                                         MSN: </w:t>
      </w:r>
    </w:p>
    <w:p w:rsidR="00A52F61" w:rsidRPr="00766081" w:rsidRDefault="00A52F61" w:rsidP="00A52F61">
      <w:pPr>
        <w:spacing w:after="80" w:line="240" w:lineRule="auto"/>
        <w:jc w:val="both"/>
        <w:rPr>
          <w:rFonts w:ascii="Garamond" w:eastAsia="Times New Roman" w:hAnsi="Garamond" w:cs="Times New Roman"/>
          <w:lang w:eastAsia="sq-AL"/>
        </w:rPr>
      </w:pPr>
    </w:p>
    <w:tbl>
      <w:tblPr>
        <w:tblW w:w="1018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751"/>
        <w:gridCol w:w="720"/>
        <w:gridCol w:w="1530"/>
        <w:gridCol w:w="1602"/>
        <w:gridCol w:w="3168"/>
      </w:tblGrid>
      <w:tr w:rsidR="00A52F61" w:rsidRPr="00766081" w:rsidTr="00766081">
        <w:trPr>
          <w:tblHeader/>
        </w:trPr>
        <w:tc>
          <w:tcPr>
            <w:tcW w:w="1417" w:type="dxa"/>
            <w:tcBorders>
              <w:top w:val="single" w:sz="6" w:space="0" w:color="000000"/>
              <w:left w:val="single" w:sz="6" w:space="0" w:color="000000"/>
              <w:bottom w:val="single" w:sz="6" w:space="0" w:color="000000"/>
              <w:right w:val="single" w:sz="6" w:space="0" w:color="000000"/>
            </w:tcBorders>
            <w:vAlign w:val="center"/>
          </w:tcPr>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Subpart D Section 1</w:t>
            </w:r>
          </w:p>
        </w:tc>
        <w:tc>
          <w:tcPr>
            <w:tcW w:w="1751" w:type="dxa"/>
            <w:tcBorders>
              <w:top w:val="single" w:sz="6" w:space="0" w:color="000000"/>
              <w:left w:val="single" w:sz="6" w:space="0" w:color="000000"/>
              <w:bottom w:val="single" w:sz="6" w:space="0" w:color="000000"/>
              <w:right w:val="single" w:sz="6" w:space="0" w:color="000000"/>
            </w:tcBorders>
            <w:vAlign w:val="center"/>
          </w:tcPr>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Subject Title</w:t>
            </w:r>
          </w:p>
        </w:tc>
        <w:tc>
          <w:tcPr>
            <w:tcW w:w="720" w:type="dxa"/>
            <w:tcBorders>
              <w:top w:val="single" w:sz="6" w:space="0" w:color="000000"/>
              <w:left w:val="single" w:sz="6" w:space="0" w:color="000000"/>
              <w:bottom w:val="single" w:sz="6" w:space="0" w:color="000000"/>
              <w:right w:val="single" w:sz="6" w:space="0" w:color="000000"/>
            </w:tcBorders>
            <w:vAlign w:val="center"/>
          </w:tcPr>
          <w:p w:rsidR="00A52F61" w:rsidRPr="00766081" w:rsidRDefault="00A52F61" w:rsidP="00A52F61">
            <w:pPr>
              <w:spacing w:after="80" w:line="240" w:lineRule="auto"/>
              <w:ind w:left="-108"/>
              <w:jc w:val="both"/>
              <w:rPr>
                <w:rFonts w:ascii="Garamond" w:eastAsia="Times New Roman" w:hAnsi="Garamond" w:cs="Arial"/>
                <w:b/>
                <w:lang w:eastAsia="sq-AL"/>
              </w:rPr>
            </w:pPr>
            <w:r w:rsidRPr="00766081">
              <w:rPr>
                <w:rFonts w:ascii="Garamond" w:eastAsia="Times New Roman" w:hAnsi="Garamond" w:cs="Arial"/>
                <w:b/>
                <w:lang w:eastAsia="sq-AL"/>
              </w:rPr>
              <w:t>Sub-</w:t>
            </w:r>
          </w:p>
          <w:p w:rsidR="00A52F61" w:rsidRPr="00766081" w:rsidRDefault="00A52F61" w:rsidP="00A52F61">
            <w:pPr>
              <w:spacing w:after="80" w:line="240" w:lineRule="auto"/>
              <w:ind w:left="-108"/>
              <w:jc w:val="both"/>
              <w:rPr>
                <w:rFonts w:ascii="Garamond" w:eastAsia="Times New Roman" w:hAnsi="Garamond" w:cs="Arial"/>
                <w:b/>
                <w:lang w:eastAsia="sq-AL"/>
              </w:rPr>
            </w:pPr>
            <w:r w:rsidRPr="00766081">
              <w:rPr>
                <w:rFonts w:ascii="Garamond" w:eastAsia="Times New Roman" w:hAnsi="Garamond" w:cs="Arial"/>
                <w:b/>
                <w:lang w:eastAsia="sq-AL"/>
              </w:rPr>
              <w:t>Section</w:t>
            </w:r>
          </w:p>
        </w:tc>
        <w:tc>
          <w:tcPr>
            <w:tcW w:w="1530" w:type="dxa"/>
            <w:tcBorders>
              <w:top w:val="single" w:sz="6" w:space="0" w:color="000000"/>
              <w:left w:val="single" w:sz="6" w:space="0" w:color="000000"/>
              <w:bottom w:val="single" w:sz="6" w:space="0" w:color="000000"/>
              <w:right w:val="single" w:sz="6" w:space="0" w:color="000000"/>
            </w:tcBorders>
            <w:vAlign w:val="center"/>
          </w:tcPr>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Acceptable Means of Compliance &amp; Guidance Material</w:t>
            </w:r>
          </w:p>
        </w:tc>
        <w:tc>
          <w:tcPr>
            <w:tcW w:w="1602" w:type="dxa"/>
            <w:tcBorders>
              <w:top w:val="single" w:sz="6" w:space="0" w:color="000000"/>
              <w:left w:val="single" w:sz="6" w:space="0" w:color="000000"/>
              <w:bottom w:val="single" w:sz="6" w:space="0" w:color="000000"/>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Compliant</w:t>
            </w:r>
          </w:p>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sym w:font="Wingdings" w:char="F0FC"/>
            </w:r>
            <w:r w:rsidRPr="00766081">
              <w:rPr>
                <w:rFonts w:ascii="Garamond" w:eastAsia="Times New Roman" w:hAnsi="Garamond" w:cs="Arial"/>
                <w:b/>
                <w:lang w:eastAsia="sq-AL"/>
              </w:rPr>
              <w:t>/X</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Reference/</w:t>
            </w:r>
          </w:p>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Comments/</w:t>
            </w:r>
          </w:p>
          <w:p w:rsidR="00A52F61" w:rsidRPr="00766081" w:rsidRDefault="00A52F61" w:rsidP="00A52F61">
            <w:pPr>
              <w:spacing w:after="80" w:line="240" w:lineRule="auto"/>
              <w:jc w:val="both"/>
              <w:rPr>
                <w:rFonts w:ascii="Garamond" w:eastAsia="Times New Roman" w:hAnsi="Garamond" w:cs="Arial"/>
                <w:b/>
                <w:lang w:eastAsia="sq-AL"/>
              </w:rPr>
            </w:pPr>
            <w:r w:rsidRPr="00766081">
              <w:rPr>
                <w:rFonts w:ascii="Garamond" w:eastAsia="Times New Roman" w:hAnsi="Garamond" w:cs="Arial"/>
                <w:b/>
                <w:lang w:eastAsia="sq-AL"/>
              </w:rPr>
              <w:t>Remarks</w:t>
            </w:r>
          </w:p>
        </w:tc>
      </w:tr>
      <w:tr w:rsidR="00A52F61" w:rsidRPr="00766081" w:rsidTr="00766081">
        <w:tc>
          <w:tcPr>
            <w:tcW w:w="1417" w:type="dxa"/>
            <w:tcBorders>
              <w:top w:val="single" w:sz="6" w:space="0" w:color="000000"/>
            </w:tcBorders>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CAT.IDE.A.100</w:t>
            </w:r>
          </w:p>
        </w:tc>
        <w:tc>
          <w:tcPr>
            <w:tcW w:w="1751" w:type="dxa"/>
            <w:tcBorders>
              <w:top w:val="single" w:sz="6" w:space="0" w:color="000000"/>
            </w:tcBorders>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Instruments and equipment — general</w:t>
            </w:r>
          </w:p>
        </w:tc>
        <w:tc>
          <w:tcPr>
            <w:tcW w:w="720" w:type="dxa"/>
            <w:tcBorders>
              <w:top w:val="single" w:sz="6" w:space="0" w:color="000000"/>
            </w:tcBorders>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top w:val="single" w:sz="6" w:space="0" w:color="000000"/>
            </w:tcBorders>
            <w:shd w:val="clear" w:color="auto" w:fill="D9D9D9"/>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top w:val="single" w:sz="6" w:space="0" w:color="000000"/>
              <w:right w:val="single" w:sz="4" w:space="0" w:color="auto"/>
            </w:tcBorders>
            <w:shd w:val="clear" w:color="auto" w:fill="D9D9D9"/>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CAT.IDE.A.100(b)</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bookmarkStart w:id="0" w:name="Check1"/>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bookmarkEnd w:id="0"/>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CAT.IDE.A.100(b)</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CAT.IDE.A.100(d)</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A52F6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CAT.IDE.A.105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Minimum equipment for flight</w:t>
            </w:r>
          </w:p>
        </w:tc>
        <w:tc>
          <w:tcPr>
            <w:tcW w:w="2250" w:type="dxa"/>
            <w:gridSpan w:val="2"/>
            <w:shd w:val="clear" w:color="auto" w:fill="auto"/>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CAT.IDE.A.110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Spare electrical fuses</w:t>
            </w:r>
          </w:p>
        </w:tc>
        <w:tc>
          <w:tcPr>
            <w:tcW w:w="720" w:type="dxa"/>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CAT.IDE.A.110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Default="00A52F61" w:rsidP="00A52F61">
            <w:pPr>
              <w:spacing w:after="80" w:line="240" w:lineRule="auto"/>
              <w:jc w:val="both"/>
              <w:rPr>
                <w:rFonts w:ascii="Garamond" w:eastAsia="Times New Roman" w:hAnsi="Garamond" w:cs="Arial"/>
                <w:lang w:eastAsia="sq-AL"/>
              </w:rPr>
            </w:pPr>
          </w:p>
          <w:p w:rsidR="00415765" w:rsidRDefault="00415765" w:rsidP="00415765">
            <w:pPr>
              <w:rPr>
                <w:rFonts w:ascii="Garamond" w:eastAsia="Times New Roman" w:hAnsi="Garamond" w:cs="Arial"/>
                <w:lang w:eastAsia="sq-AL"/>
              </w:rPr>
            </w:pPr>
          </w:p>
          <w:p w:rsidR="00415765" w:rsidRPr="00415765" w:rsidRDefault="00415765" w:rsidP="00415765">
            <w:pPr>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lastRenderedPageBreak/>
              <w:t>CAT.IDE.A.115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Operating lights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CAT.IDE.A.120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Equipment to clear windshield</w:t>
            </w:r>
          </w:p>
        </w:tc>
        <w:tc>
          <w:tcPr>
            <w:tcW w:w="720" w:type="dxa"/>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CAT.IDE.A.120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CAT.IDE.A.125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Operations under VFR by day — flight and navigational instruments and associated equipment</w:t>
            </w:r>
          </w:p>
        </w:tc>
        <w:tc>
          <w:tcPr>
            <w:tcW w:w="720" w:type="dxa"/>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125</w:t>
            </w:r>
          </w:p>
          <w:p w:rsidR="00A52F61" w:rsidRPr="00766081" w:rsidRDefault="00A52F61" w:rsidP="00A52F61">
            <w:pPr>
              <w:spacing w:after="0" w:line="240" w:lineRule="auto"/>
              <w:ind w:left="317"/>
              <w:contextualSpacing/>
              <w:rPr>
                <w:rFonts w:ascii="Garamond" w:eastAsia="Times New Roman" w:hAnsi="Garamond" w:cs="Arial"/>
                <w:bCs/>
                <w:lang w:val="en-GB" w:eastAsia="de-DE"/>
              </w:rPr>
            </w:pPr>
            <w:r w:rsidRPr="00766081">
              <w:rPr>
                <w:rFonts w:ascii="Garamond" w:eastAsia="Times New Roman" w:hAnsi="Garamond" w:cs="Arial"/>
                <w:bCs/>
                <w:lang w:val="en-GB" w:eastAsia="de-DE"/>
              </w:rPr>
              <w:t>&amp;</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130</w:t>
            </w:r>
          </w:p>
          <w:p w:rsidR="00A52F61" w:rsidRPr="00766081" w:rsidRDefault="00A52F61" w:rsidP="00A52F61">
            <w:pPr>
              <w:numPr>
                <w:ilvl w:val="0"/>
                <w:numId w:val="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AMC2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125</w:t>
            </w:r>
          </w:p>
          <w:p w:rsidR="00A52F61" w:rsidRPr="00766081" w:rsidRDefault="00A52F61" w:rsidP="00A52F61">
            <w:pPr>
              <w:numPr>
                <w:ilvl w:val="0"/>
                <w:numId w:val="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GM1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125</w:t>
            </w:r>
          </w:p>
          <w:p w:rsidR="00A52F61" w:rsidRPr="00766081" w:rsidRDefault="00A52F61" w:rsidP="00A52F61">
            <w:pPr>
              <w:spacing w:after="0" w:line="240" w:lineRule="auto"/>
              <w:ind w:left="317"/>
              <w:contextualSpacing/>
              <w:rPr>
                <w:rFonts w:ascii="Garamond" w:eastAsia="Times New Roman" w:hAnsi="Garamond" w:cs="Arial"/>
                <w:lang w:val="en-GB" w:eastAsia="de-DE"/>
              </w:rPr>
            </w:pPr>
            <w:r w:rsidRPr="00766081">
              <w:rPr>
                <w:rFonts w:ascii="Garamond" w:eastAsia="Times New Roman" w:hAnsi="Garamond" w:cs="Arial"/>
                <w:bCs/>
                <w:lang w:val="en-GB" w:eastAsia="de-DE"/>
              </w:rPr>
              <w:t>&amp;CAT.IDE.A.130</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&amp;CAT.IDE.A.130(a)(1)</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CAT.IDE.A.125(a)(1)(ii)</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&amp;CAT.IDE.A.130(a)(2)</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CAT.IDE.A.125(a)(1)(iii)</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&amp;CAT.IDE.A.130(b)</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(a)(1)(iv)</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CAT.IDE.A.125(a)(1)(iv)</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&amp;CAT.IDE.A.130(a)(3)</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rPr>
          <w:trHeight w:val="205"/>
        </w:trPr>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(a)(1)(viii)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(a)(1)(ix)</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CAT.IDE.A.125(a)(1)(ix)</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&amp;CAT.IDE.A.130(a)(8)</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(a)(1)(x)</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r w:rsidRPr="00766081">
              <w:rPr>
                <w:rFonts w:ascii="Garamond" w:eastAsia="Times New Roman" w:hAnsi="Garamond" w:cs="Arial"/>
                <w:bCs/>
                <w:lang w:eastAsia="sq-AL"/>
              </w:rPr>
              <w:t>AMC1 CAT.IDE.A.125(b)</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&amp;CAT.IDE.A.130(h)</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r w:rsidRPr="00766081">
              <w:rPr>
                <w:rFonts w:ascii="Garamond" w:eastAsia="Times New Roman" w:hAnsi="Garamond" w:cs="Arial"/>
                <w:bCs/>
                <w:lang w:eastAsia="sq-AL"/>
              </w:rPr>
              <w:t>AMC1 CAT.IDE.A.125(c)</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&amp;CAT.IDE.A.130(d)</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CAT.IDE.A.130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Operations under IFR or at night — flight and navigational instruments and associated equipment</w:t>
            </w:r>
          </w:p>
        </w:tc>
        <w:tc>
          <w:tcPr>
            <w:tcW w:w="720" w:type="dxa"/>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r w:rsidRPr="00766081">
              <w:rPr>
                <w:rFonts w:ascii="Garamond" w:eastAsia="Times New Roman" w:hAnsi="Garamond" w:cs="Arial"/>
                <w:bCs/>
                <w:lang w:eastAsia="sq-AL"/>
              </w:rPr>
              <w:t>GM1 CAT.IDE.A.125</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lastRenderedPageBreak/>
              <w:t>&amp;CAT.IDE.A.130(a)(1)</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lastRenderedPageBreak/>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CAT.IDE.A.125(a)(1)(ii)</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&amp;CAT.IDE.A.130(a)(2)</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CAT.IDE.A.125(a)(1)(iv)</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&amp;CAT.IDE.A.130(a)(3)</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CAT.IDE.A.130(a)(5)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(a)(7))</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(a)(8)</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CAT.IDE.A.125(a)(1)(ix)</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&amp;CAT.IDE.A.130(a)(8)</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(a)(9)</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AMC1 CAT.IDE.A.125(a)(1)(iii)</w:t>
            </w:r>
          </w:p>
          <w:p w:rsidR="00A52F61" w:rsidRPr="00766081" w:rsidRDefault="00A52F61" w:rsidP="00A52F61">
            <w:pPr>
              <w:spacing w:after="80" w:line="240" w:lineRule="auto"/>
              <w:ind w:left="59"/>
              <w:jc w:val="both"/>
              <w:rPr>
                <w:rFonts w:ascii="Garamond" w:eastAsia="Times New Roman" w:hAnsi="Garamond" w:cs="Arial"/>
                <w:bCs/>
                <w:lang w:val="it-IT" w:eastAsia="sq-AL"/>
              </w:rPr>
            </w:pPr>
            <w:r w:rsidRPr="00766081">
              <w:rPr>
                <w:rFonts w:ascii="Garamond" w:eastAsia="Times New Roman" w:hAnsi="Garamond" w:cs="Arial"/>
                <w:bCs/>
                <w:lang w:val="it-IT" w:eastAsia="sq-AL"/>
              </w:rPr>
              <w:t>&amp;CAT.IDE.A.130(b)</w:t>
            </w:r>
          </w:p>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AMC2 CAT.IDE.A.130(b)</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r w:rsidRPr="00766081">
              <w:rPr>
                <w:rFonts w:ascii="Garamond" w:eastAsia="Times New Roman" w:hAnsi="Garamond" w:cs="Arial"/>
                <w:bCs/>
                <w:lang w:eastAsia="sq-AL"/>
              </w:rPr>
              <w:t>AMC1 CAT.IDE.A.125(c)</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&amp;CAT.IDE.A.130(d)</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val="de-DE" w:eastAsia="sq-AL"/>
              </w:rPr>
            </w:pPr>
            <w:r w:rsidRPr="00766081">
              <w:rPr>
                <w:rFonts w:ascii="Garamond" w:eastAsia="Times New Roman" w:hAnsi="Garamond" w:cs="Arial"/>
                <w:bCs/>
                <w:lang w:val="de-DE" w:eastAsia="sq-AL"/>
              </w:rPr>
              <w:t>AMC1 CAT.IDE.A.130(e)</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(f)</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(g)</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(h)(1)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eastAsia="sq-AL"/>
              </w:rPr>
            </w:pPr>
            <w:r w:rsidRPr="00766081">
              <w:rPr>
                <w:rFonts w:ascii="Garamond" w:eastAsia="Times New Roman" w:hAnsi="Garamond" w:cs="Arial"/>
                <w:bCs/>
                <w:lang w:eastAsia="sq-AL"/>
              </w:rPr>
              <w:t>AMC1 CAT.IDE.A.125(b)</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&amp;CAT.IDE.A.130(h)</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(h)(2)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(h)(3)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(h)(4)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(h)(5)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(h)(6)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(i)(1)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(i)(2)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hr-HR"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(i)(3)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(i)(4)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hr-HR"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(i)(5)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val="it-IT" w:eastAsia="sq-AL"/>
              </w:rPr>
            </w:pPr>
            <w:r w:rsidRPr="00766081">
              <w:rPr>
                <w:rFonts w:ascii="Garamond" w:eastAsia="Times New Roman" w:hAnsi="Garamond" w:cs="Arial"/>
                <w:bCs/>
                <w:lang w:val="it-IT" w:eastAsia="sq-AL"/>
              </w:rPr>
              <w:t>AMC1 CAT.IDE.A.130(i)(5)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hr-HR"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(i)(6)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hr-HR"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(i)(7)</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(j)</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CAT.IDE.A.130(j)</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val="hr-HR" w:eastAsia="sq-AL"/>
              </w:rPr>
            </w:pPr>
          </w:p>
        </w:tc>
      </w:tr>
      <w:tr w:rsidR="00A52F61" w:rsidRPr="00766081" w:rsidTr="00A52F61">
        <w:trPr>
          <w:trHeight w:val="737"/>
        </w:trPr>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CAT.IDE.A.135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Additional equipment for single-pilot operation under IFR</w:t>
            </w:r>
          </w:p>
        </w:tc>
        <w:tc>
          <w:tcPr>
            <w:tcW w:w="2250" w:type="dxa"/>
            <w:gridSpan w:val="2"/>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602" w:type="dxa"/>
            <w:tcBorders>
              <w:right w:val="single" w:sz="4" w:space="0" w:color="auto"/>
            </w:tcBorders>
            <w:shd w:val="clear" w:color="auto" w:fill="auto"/>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CAT.IDE.A.140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Altitude alerting system</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r w:rsidRPr="00766081">
              <w:rPr>
                <w:rFonts w:ascii="Garamond" w:eastAsia="Times New Roman" w:hAnsi="Garamond" w:cs="Arial"/>
                <w:lang w:val="en-GB" w:eastAsia="de-DE"/>
              </w:rPr>
              <w:t xml:space="preserve"> </w:t>
            </w: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CAT.IDE.A.150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Terrain awareness warning system (TAWS)</w:t>
            </w:r>
          </w:p>
        </w:tc>
        <w:tc>
          <w:tcPr>
            <w:tcW w:w="720" w:type="dxa"/>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4"/>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150</w:t>
            </w:r>
          </w:p>
          <w:p w:rsidR="00A52F61" w:rsidRPr="00766081" w:rsidRDefault="00A52F61" w:rsidP="00A52F61">
            <w:pPr>
              <w:numPr>
                <w:ilvl w:val="0"/>
                <w:numId w:val="4"/>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GM1 CAT.IDE.A.150</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A52F6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CAT.IDE.A.155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Airborne collision avoidance system (ACAS)</w:t>
            </w:r>
          </w:p>
        </w:tc>
        <w:tc>
          <w:tcPr>
            <w:tcW w:w="2250" w:type="dxa"/>
            <w:gridSpan w:val="2"/>
            <w:shd w:val="clear" w:color="auto" w:fill="auto"/>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0" w:line="240" w:lineRule="auto"/>
              <w:rPr>
                <w:rFonts w:ascii="Garamond" w:eastAsia="Times New Roman" w:hAnsi="Garamond" w:cs="Arial"/>
                <w:color w:val="000000"/>
                <w:lang w:val="en-US"/>
              </w:rPr>
            </w:pPr>
          </w:p>
          <w:tbl>
            <w:tblPr>
              <w:tblW w:w="0" w:type="auto"/>
              <w:tblBorders>
                <w:top w:val="nil"/>
                <w:left w:val="nil"/>
                <w:bottom w:val="nil"/>
                <w:right w:val="nil"/>
              </w:tblBorders>
              <w:tblLayout w:type="fixed"/>
              <w:tblLook w:val="0000" w:firstRow="0" w:lastRow="0" w:firstColumn="0" w:lastColumn="0" w:noHBand="0" w:noVBand="0"/>
            </w:tblPr>
            <w:tblGrid>
              <w:gridCol w:w="1679"/>
            </w:tblGrid>
            <w:tr w:rsidR="00A52F61" w:rsidRPr="00766081" w:rsidTr="0028015D">
              <w:trPr>
                <w:trHeight w:val="112"/>
              </w:trPr>
              <w:tc>
                <w:tcPr>
                  <w:tcW w:w="1679" w:type="dxa"/>
                </w:tcPr>
                <w:p w:rsidR="00A52F61" w:rsidRPr="00766081" w:rsidRDefault="00A52F61" w:rsidP="00A52F61">
                  <w:pPr>
                    <w:autoSpaceDE w:val="0"/>
                    <w:autoSpaceDN w:val="0"/>
                    <w:adjustRightInd w:val="0"/>
                    <w:spacing w:after="0" w:line="240" w:lineRule="auto"/>
                    <w:rPr>
                      <w:rFonts w:ascii="Garamond" w:eastAsia="Times New Roman" w:hAnsi="Garamond" w:cs="Arial"/>
                      <w:color w:val="000000"/>
                      <w:lang w:val="en-US"/>
                    </w:rPr>
                  </w:pPr>
                </w:p>
              </w:tc>
            </w:tr>
          </w:tbl>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CAT.IDE.A.160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Airborne weather detecting equipment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CAT.IDE.A.160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A52F6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CAT.IDE.A.165</w:t>
            </w:r>
          </w:p>
        </w:tc>
        <w:tc>
          <w:tcPr>
            <w:tcW w:w="1751" w:type="dxa"/>
            <w:tcBorders>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Additional equipment for operations in icing conditions at night</w:t>
            </w:r>
          </w:p>
        </w:tc>
        <w:tc>
          <w:tcPr>
            <w:tcW w:w="7020" w:type="dxa"/>
            <w:gridSpan w:val="4"/>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CAT.IDE.A.170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Flight crew interphone system</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CAT.IDE.A.170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CAT.IDE.A.175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Crew member interphone system</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CAT.IDE.A.175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CAT.IDE.A.180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Public address system</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CAT.IDE.A.180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CAT.IDE.A.185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Cockpit voice recorder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CAT.IDE.A.185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lang w:val="en-US"/>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(c)(3)(i)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(c)(3)(ii)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rPr>
          <w:trHeight w:val="350"/>
        </w:trPr>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(f)</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rPr>
          <w:trHeight w:val="656"/>
        </w:trPr>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CAT.IDE.A.190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Flight data recorder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AMC2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AMC3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AMC4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AMC5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AMC6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190</w:t>
            </w:r>
          </w:p>
          <w:p w:rsidR="00A52F61" w:rsidRPr="00766081" w:rsidRDefault="00A52F61" w:rsidP="00A52F61">
            <w:pPr>
              <w:numPr>
                <w:ilvl w:val="0"/>
                <w:numId w:val="5"/>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GM1 CAT.IDE.A.190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highlight w:val="yellow"/>
                <w:lang w:val="en-GB" w:eastAsia="de-DE"/>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CAT.IDE.A.195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Data link recording</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numPr>
                <w:ilvl w:val="0"/>
                <w:numId w:val="6"/>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195</w:t>
            </w:r>
          </w:p>
          <w:p w:rsidR="00A52F61" w:rsidRPr="00766081" w:rsidRDefault="00A52F61" w:rsidP="00A52F61">
            <w:pPr>
              <w:numPr>
                <w:ilvl w:val="0"/>
                <w:numId w:val="6"/>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lastRenderedPageBreak/>
              <w:t>GM1 CAT.IDE.A.195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lastRenderedPageBreak/>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(a)(1)(iv)</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ind w:left="26"/>
              <w:jc w:val="both"/>
              <w:rPr>
                <w:rFonts w:ascii="Garamond" w:eastAsia="Times New Roman" w:hAnsi="Garamond" w:cs="Arial"/>
                <w:lang w:eastAsia="sq-AL"/>
              </w:rPr>
            </w:pPr>
            <w:r w:rsidRPr="00766081">
              <w:rPr>
                <w:rFonts w:ascii="Garamond" w:eastAsia="Times New Roman" w:hAnsi="Garamond" w:cs="Arial"/>
                <w:lang w:eastAsia="sq-AL"/>
              </w:rPr>
              <w:t>(a)(1)(vi)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(a)(1)(vii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CAT.IDE.A.200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Combination recorder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numPr>
                <w:ilvl w:val="0"/>
                <w:numId w:val="7"/>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200</w:t>
            </w:r>
          </w:p>
          <w:p w:rsidR="00A52F61" w:rsidRPr="00766081" w:rsidRDefault="00A52F61" w:rsidP="00A52F61">
            <w:pPr>
              <w:numPr>
                <w:ilvl w:val="0"/>
                <w:numId w:val="7"/>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GM1 CAT.IDE.A.200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CAT.IDE.A.205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Seats, seat safety belts, restraint systems and child restraint devices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numPr>
                <w:ilvl w:val="0"/>
                <w:numId w:val="8"/>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205</w:t>
            </w:r>
          </w:p>
          <w:p w:rsidR="00A52F61" w:rsidRPr="00766081" w:rsidRDefault="00A52F61" w:rsidP="00A52F61">
            <w:pPr>
              <w:numPr>
                <w:ilvl w:val="0"/>
                <w:numId w:val="8"/>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AMC2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205</w:t>
            </w:r>
          </w:p>
          <w:p w:rsidR="00A52F61" w:rsidRPr="00766081" w:rsidRDefault="00A52F61" w:rsidP="00A52F61">
            <w:pPr>
              <w:numPr>
                <w:ilvl w:val="0"/>
                <w:numId w:val="8"/>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AMC3 CAT.IDE.A.205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CAT.IDE.A.210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Fasten seat belt and no smoking signs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CAT.IDE.A.215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Internal doors and curtains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Helvetica"/>
                <w:lang w:val="hr-HR"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CAT.IDE.A.220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First-aid kit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9"/>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220</w:t>
            </w:r>
          </w:p>
          <w:p w:rsidR="00A52F61" w:rsidRPr="00766081" w:rsidRDefault="00A52F61" w:rsidP="00A52F61">
            <w:pPr>
              <w:numPr>
                <w:ilvl w:val="0"/>
                <w:numId w:val="9"/>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AMC2 CAT.IDE.A.220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highlight w:val="yellow"/>
                <w:lang w:eastAsia="sq-AL"/>
              </w:rPr>
            </w:pPr>
            <w:r w:rsidRPr="00766081">
              <w:rPr>
                <w:rFonts w:ascii="Garamond" w:eastAsia="Times New Roman" w:hAnsi="Garamond" w:cs="Arial"/>
                <w:lang w:eastAsia="sq-AL"/>
              </w:rPr>
              <w:t xml:space="preserve">. </w:t>
            </w: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CAT.IDE.A.225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Emergency medical kit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0"/>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225</w:t>
            </w:r>
          </w:p>
          <w:p w:rsidR="00A52F61" w:rsidRPr="00766081" w:rsidRDefault="00A52F61" w:rsidP="00A52F61">
            <w:pPr>
              <w:numPr>
                <w:ilvl w:val="0"/>
                <w:numId w:val="10"/>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AMC2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225</w:t>
            </w:r>
          </w:p>
          <w:p w:rsidR="00A52F61" w:rsidRPr="00766081" w:rsidRDefault="00A52F61" w:rsidP="00A52F61">
            <w:pPr>
              <w:numPr>
                <w:ilvl w:val="0"/>
                <w:numId w:val="10"/>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AMC3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225</w:t>
            </w:r>
          </w:p>
          <w:p w:rsidR="00A52F61" w:rsidRPr="00766081" w:rsidRDefault="00A52F61" w:rsidP="00A52F61">
            <w:pPr>
              <w:numPr>
                <w:ilvl w:val="0"/>
                <w:numId w:val="10"/>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AMC4 CAT.IDE.A.225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rPr>
          <w:trHeight w:val="295"/>
        </w:trPr>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lastRenderedPageBreak/>
              <w:t>CAT.IDE.A.230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First-aid oxygen</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t>GM1 CAT.IDE.A.230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CAT.IDE.A.235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Supplemental oxygen — pressurised aeroplanes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1"/>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235</w:t>
            </w:r>
          </w:p>
          <w:p w:rsidR="00A52F61" w:rsidRPr="00766081" w:rsidRDefault="00A52F61" w:rsidP="00A52F61">
            <w:pPr>
              <w:numPr>
                <w:ilvl w:val="0"/>
                <w:numId w:val="11"/>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AMC2 CAT.IDE.A.235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CAT.IDE.A.235(b)(1)</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val="de-DE" w:eastAsia="sq-AL"/>
              </w:rPr>
            </w:pPr>
            <w:r w:rsidRPr="00766081">
              <w:rPr>
                <w:rFonts w:ascii="Garamond" w:eastAsia="Times New Roman" w:hAnsi="Garamond" w:cs="Arial"/>
                <w:bCs/>
                <w:lang w:val="de-DE" w:eastAsia="sq-AL"/>
              </w:rPr>
              <w:t>AMC1 CAT.IDE.A.235(e)</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(f)</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(g)</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(h)</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CAT.IDE.A.240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Supplemental oxygen — non-pressurised aeroplanes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CAT.IDE.A.240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CAT.IDE.A.245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Crew protective breathing equipment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CAT.IDE.A.245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color w:val="FF0000"/>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CAT.IDE.A.250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Hand fire extinguishers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CAT.IDE.A.250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autoSpaceDE w:val="0"/>
              <w:autoSpaceDN w:val="0"/>
              <w:adjustRightInd w:val="0"/>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 xml:space="preserve">. </w:t>
            </w: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CAT.IDE.A.255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color w:val="000000"/>
                <w:lang w:eastAsia="en-GB"/>
              </w:rPr>
              <w:t>C</w:t>
            </w:r>
            <w:r w:rsidRPr="00766081">
              <w:rPr>
                <w:rFonts w:ascii="Garamond" w:eastAsia="Times New Roman" w:hAnsi="Garamond" w:cs="Arial"/>
                <w:b/>
                <w:bCs/>
                <w:color w:val="000000"/>
                <w:lang w:eastAsia="sq-AL"/>
              </w:rPr>
              <w:t>rash axe and crowbar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CAT.IDE.A.255</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lang w:val="en-GB" w:eastAsia="de-DE"/>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CAT.IDE.A.260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Marking of break-in points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CAT.IDE.A.260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CAT.IDE.A.265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Means for emergency evacuation</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 (b)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CAT.IDE.A.270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Megaphones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CAT.IDE.A.270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CAT.IDE.A.275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Emergency lighting and marking</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(b)(5)</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val="0"/>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(b)(6)</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rPr>
          <w:trHeight w:val="206"/>
        </w:trPr>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CAT.IDE.A.280</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Emergency locator transmitter (ELT)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2"/>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280</w:t>
            </w:r>
          </w:p>
          <w:p w:rsidR="00A52F61" w:rsidRPr="00766081" w:rsidRDefault="00A52F61" w:rsidP="00A52F61">
            <w:pPr>
              <w:numPr>
                <w:ilvl w:val="0"/>
                <w:numId w:val="12"/>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AMC2 CAT.IDE.A.280</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rPr>
          <w:trHeight w:val="251"/>
        </w:trPr>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rPr>
          <w:trHeight w:val="449"/>
        </w:trPr>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rPr>
          <w:trHeight w:val="467"/>
        </w:trPr>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CAT.IDE.A.285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Flight over water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CAT.IDE.A.285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numPr>
                <w:ilvl w:val="0"/>
                <w:numId w:val="1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285(a)</w:t>
            </w:r>
          </w:p>
          <w:p w:rsidR="00A52F61" w:rsidRPr="00766081" w:rsidRDefault="00A52F61" w:rsidP="00A52F61">
            <w:pPr>
              <w:numPr>
                <w:ilvl w:val="0"/>
                <w:numId w:val="1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285(a)</w:t>
            </w:r>
          </w:p>
          <w:p w:rsidR="00A52F61" w:rsidRPr="00766081" w:rsidRDefault="00A52F61" w:rsidP="00A52F61">
            <w:pPr>
              <w:numPr>
                <w:ilvl w:val="0"/>
                <w:numId w:val="13"/>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GM1 CAT.IDE.A.285(a)</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color w:val="FF0000"/>
                <w:lang w:val="en-GB" w:eastAsia="de-DE"/>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0" w:line="240" w:lineRule="auto"/>
              <w:contextualSpacing/>
              <w:rPr>
                <w:rFonts w:ascii="Garamond" w:eastAsia="Times New Roman" w:hAnsi="Garamond" w:cs="Arial"/>
                <w:color w:val="FF0000"/>
                <w:lang w:val="en-GB" w:eastAsia="de-DE"/>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(e)(4)</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de-DE" w:eastAsia="sq-AL"/>
              </w:rPr>
            </w:pPr>
            <w:r w:rsidRPr="00766081">
              <w:rPr>
                <w:rFonts w:ascii="Garamond" w:eastAsia="Times New Roman" w:hAnsi="Garamond" w:cs="Arial"/>
                <w:bCs/>
                <w:lang w:val="de-DE" w:eastAsia="sq-AL"/>
              </w:rPr>
              <w:t>AMC1 CAT.IDE.A.285(e)(4)</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&amp;CAT.IDE.A.305(a)(2)</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CAT.IDE.A.305</w:t>
            </w:r>
          </w:p>
        </w:tc>
        <w:tc>
          <w:tcPr>
            <w:tcW w:w="1751"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b/>
                <w:bCs/>
                <w:color w:val="000000"/>
                <w:lang w:eastAsia="sq-AL"/>
              </w:rPr>
              <w:t>Survival equipment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4"/>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AMC1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305</w:t>
            </w:r>
          </w:p>
          <w:p w:rsidR="00A52F61" w:rsidRPr="00766081" w:rsidRDefault="00A52F61" w:rsidP="00A52F61">
            <w:pPr>
              <w:numPr>
                <w:ilvl w:val="0"/>
                <w:numId w:val="14"/>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lastRenderedPageBreak/>
              <w:t xml:space="preserve">GM1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305</w:t>
            </w:r>
          </w:p>
          <w:p w:rsidR="00A52F61" w:rsidRPr="00766081" w:rsidRDefault="00A52F61" w:rsidP="00A52F61">
            <w:pPr>
              <w:numPr>
                <w:ilvl w:val="0"/>
                <w:numId w:val="14"/>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GM2 CAT.IDE.A.305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(a)(1)</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bookmarkStart w:id="1" w:name="Check2"/>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bookmarkEnd w:id="1"/>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bCs/>
                <w:lang w:val="de-DE" w:eastAsia="sq-AL"/>
              </w:rPr>
            </w:pPr>
            <w:r w:rsidRPr="00766081">
              <w:rPr>
                <w:rFonts w:ascii="Garamond" w:eastAsia="Times New Roman" w:hAnsi="Garamond" w:cs="Arial"/>
                <w:bCs/>
                <w:lang w:val="de-DE" w:eastAsia="sq-AL"/>
              </w:rPr>
              <w:t>AMC1 CAT.IDE.A.285(e)(4)</w:t>
            </w:r>
          </w:p>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&amp;CAT.IDE.A.305(a)(2)</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(a)(3)</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(b)(1)(ii)</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(b)(2)</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AMC1 CAT.IDE.A.305(b)(2)</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CAT.IDE.A.325</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Headset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5"/>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325</w:t>
            </w:r>
          </w:p>
          <w:p w:rsidR="00A52F61" w:rsidRPr="00766081" w:rsidRDefault="00A52F61" w:rsidP="00A52F61">
            <w:pPr>
              <w:numPr>
                <w:ilvl w:val="0"/>
                <w:numId w:val="15"/>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GM1 CAT.IDE.A.325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CAT.IDE.A.330</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Radio communication equipment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CAT.IDE.A.335</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Audio selector panel</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CAT.IDE.A.340</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Radio equipment for operations under VFR over routes navigated by reference to visual landmarks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lastRenderedPageBreak/>
              <w:t>CAT.IDE.A.345</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Communication and navigation equipment for operations under IFR or under VFR over routes not navigated by reference to visual landmarks</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6"/>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345</w:t>
            </w:r>
          </w:p>
          <w:p w:rsidR="00A52F61" w:rsidRPr="00766081" w:rsidRDefault="00A52F61" w:rsidP="00A52F61">
            <w:pPr>
              <w:numPr>
                <w:ilvl w:val="0"/>
                <w:numId w:val="16"/>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AMC2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345</w:t>
            </w:r>
          </w:p>
          <w:p w:rsidR="00A52F61" w:rsidRPr="00766081" w:rsidRDefault="00A52F61" w:rsidP="00A52F61">
            <w:pPr>
              <w:numPr>
                <w:ilvl w:val="0"/>
                <w:numId w:val="16"/>
              </w:numPr>
              <w:spacing w:after="0" w:line="240" w:lineRule="auto"/>
              <w:ind w:left="317"/>
              <w:contextualSpacing/>
              <w:jc w:val="both"/>
              <w:rPr>
                <w:rFonts w:ascii="Garamond" w:eastAsia="Times New Roman" w:hAnsi="Garamond" w:cs="Arial"/>
                <w:bCs/>
                <w:lang w:val="en-GB" w:eastAsia="de-DE"/>
              </w:rPr>
            </w:pPr>
            <w:r w:rsidRPr="00766081">
              <w:rPr>
                <w:rFonts w:ascii="Garamond" w:eastAsia="Times New Roman" w:hAnsi="Garamond" w:cs="Arial"/>
                <w:bCs/>
                <w:lang w:val="en-GB" w:eastAsia="de-DE"/>
              </w:rPr>
              <w:t xml:space="preserve">AMC3 </w:t>
            </w:r>
            <w:proofErr w:type="gramStart"/>
            <w:r w:rsidRPr="00766081">
              <w:rPr>
                <w:rFonts w:ascii="Garamond" w:eastAsia="Times New Roman" w:hAnsi="Garamond" w:cs="Arial"/>
                <w:bCs/>
                <w:lang w:val="en-GB" w:eastAsia="de-DE"/>
              </w:rPr>
              <w:t>CAT.IDE.A.</w:t>
            </w:r>
            <w:proofErr w:type="gramEnd"/>
            <w:r w:rsidRPr="00766081">
              <w:rPr>
                <w:rFonts w:ascii="Garamond" w:eastAsia="Times New Roman" w:hAnsi="Garamond" w:cs="Arial"/>
                <w:bCs/>
                <w:lang w:val="en-GB" w:eastAsia="de-DE"/>
              </w:rPr>
              <w:t>345</w:t>
            </w:r>
          </w:p>
          <w:p w:rsidR="00A52F61" w:rsidRPr="00766081" w:rsidRDefault="00A52F61" w:rsidP="00A52F61">
            <w:pPr>
              <w:numPr>
                <w:ilvl w:val="0"/>
                <w:numId w:val="16"/>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AMC4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345</w:t>
            </w:r>
          </w:p>
          <w:p w:rsidR="00A52F61" w:rsidRPr="00766081" w:rsidRDefault="00A52F61" w:rsidP="00A52F61">
            <w:pPr>
              <w:numPr>
                <w:ilvl w:val="0"/>
                <w:numId w:val="16"/>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GM1 CAT.IDE.A.345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bCs/>
                <w:lang w:eastAsia="sq-AL"/>
              </w:rPr>
              <w:t>GM1 CAT.IDE.A.345(c)</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Check1"/>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(e)</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rPr>
            </w:pPr>
            <w:r w:rsidRPr="00766081">
              <w:rPr>
                <w:rFonts w:ascii="Garamond" w:eastAsia="Times New Roman" w:hAnsi="Garamond" w:cs="Arial"/>
              </w:rPr>
              <w:t>.</w:t>
            </w: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CAT.IDE.A.350</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Transponder</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t>AMC1 CAT.IDE.A.350</w:t>
            </w: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1417"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CAT.IDE.A.355</w:t>
            </w:r>
          </w:p>
        </w:tc>
        <w:tc>
          <w:tcPr>
            <w:tcW w:w="1751" w:type="dxa"/>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r w:rsidRPr="00766081">
              <w:rPr>
                <w:rFonts w:ascii="Garamond" w:eastAsia="Times New Roman" w:hAnsi="Garamond" w:cs="Arial"/>
                <w:b/>
                <w:bCs/>
                <w:color w:val="000000"/>
                <w:lang w:eastAsia="sq-AL"/>
              </w:rPr>
              <w:t>Electronic navigation data management</w:t>
            </w: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p>
        </w:tc>
        <w:tc>
          <w:tcPr>
            <w:tcW w:w="1530" w:type="dxa"/>
            <w:tcBorders>
              <w:right w:val="single" w:sz="4" w:space="0" w:color="auto"/>
            </w:tcBorders>
            <w:vAlign w:val="center"/>
          </w:tcPr>
          <w:p w:rsidR="00A52F61" w:rsidRPr="00766081" w:rsidRDefault="00A52F61" w:rsidP="00A52F61">
            <w:pPr>
              <w:numPr>
                <w:ilvl w:val="0"/>
                <w:numId w:val="17"/>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lang w:val="en-GB" w:eastAsia="de-DE"/>
              </w:rPr>
              <w:t xml:space="preserve">AMC1 </w:t>
            </w:r>
            <w:proofErr w:type="gramStart"/>
            <w:r w:rsidRPr="00766081">
              <w:rPr>
                <w:rFonts w:ascii="Garamond" w:eastAsia="Times New Roman" w:hAnsi="Garamond" w:cs="Arial"/>
                <w:lang w:val="en-GB" w:eastAsia="de-DE"/>
              </w:rPr>
              <w:t>CAT.IDE.A.</w:t>
            </w:r>
            <w:proofErr w:type="gramEnd"/>
            <w:r w:rsidRPr="00766081">
              <w:rPr>
                <w:rFonts w:ascii="Garamond" w:eastAsia="Times New Roman" w:hAnsi="Garamond" w:cs="Arial"/>
                <w:lang w:val="en-GB" w:eastAsia="de-DE"/>
              </w:rPr>
              <w:t>355</w:t>
            </w:r>
          </w:p>
          <w:p w:rsidR="00A52F61" w:rsidRPr="00766081" w:rsidRDefault="00A52F61" w:rsidP="00A52F61">
            <w:pPr>
              <w:numPr>
                <w:ilvl w:val="0"/>
                <w:numId w:val="17"/>
              </w:numPr>
              <w:spacing w:after="0" w:line="240" w:lineRule="auto"/>
              <w:ind w:left="317"/>
              <w:contextualSpacing/>
              <w:jc w:val="both"/>
              <w:rPr>
                <w:rFonts w:ascii="Garamond" w:eastAsia="Times New Roman" w:hAnsi="Garamond" w:cs="Arial"/>
                <w:lang w:val="en-GB" w:eastAsia="de-DE"/>
              </w:rPr>
            </w:pPr>
            <w:r w:rsidRPr="00766081">
              <w:rPr>
                <w:rFonts w:ascii="Garamond" w:eastAsia="Times New Roman" w:hAnsi="Garamond" w:cs="Arial"/>
                <w:bCs/>
                <w:lang w:val="en-GB" w:eastAsia="de-DE"/>
              </w:rPr>
              <w:t>GM1 CAT.IDE.A.355</w:t>
            </w: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val="restart"/>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(a)</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(b)</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color w:val="FF0000"/>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(c)</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r w:rsidR="00A52F61" w:rsidRPr="00766081" w:rsidTr="00766081">
        <w:tc>
          <w:tcPr>
            <w:tcW w:w="3168" w:type="dxa"/>
            <w:gridSpan w:val="2"/>
            <w:vMerge/>
            <w:shd w:val="clear" w:color="auto" w:fill="D9D9D9"/>
            <w:vAlign w:val="center"/>
          </w:tcPr>
          <w:p w:rsidR="00A52F61" w:rsidRPr="00766081" w:rsidRDefault="00A52F61" w:rsidP="00A52F61">
            <w:pPr>
              <w:spacing w:after="80" w:line="240" w:lineRule="auto"/>
              <w:jc w:val="both"/>
              <w:rPr>
                <w:rFonts w:ascii="Garamond" w:eastAsia="Times New Roman" w:hAnsi="Garamond" w:cs="Arial"/>
                <w:b/>
                <w:bCs/>
                <w:color w:val="000000"/>
                <w:lang w:eastAsia="sq-AL"/>
              </w:rPr>
            </w:pPr>
          </w:p>
        </w:tc>
        <w:tc>
          <w:tcPr>
            <w:tcW w:w="720" w:type="dxa"/>
            <w:vAlign w:val="center"/>
          </w:tcPr>
          <w:p w:rsidR="00A52F61" w:rsidRPr="00766081" w:rsidRDefault="00A52F61" w:rsidP="00A52F61">
            <w:pPr>
              <w:spacing w:after="80" w:line="240" w:lineRule="auto"/>
              <w:jc w:val="both"/>
              <w:rPr>
                <w:rFonts w:ascii="Garamond" w:eastAsia="Times New Roman" w:hAnsi="Garamond" w:cs="Arial"/>
                <w:lang w:eastAsia="sq-AL"/>
              </w:rPr>
            </w:pPr>
            <w:r w:rsidRPr="00766081">
              <w:rPr>
                <w:rFonts w:ascii="Garamond" w:eastAsia="Times New Roman" w:hAnsi="Garamond" w:cs="Arial"/>
                <w:lang w:eastAsia="sq-AL"/>
              </w:rPr>
              <w:t>(d)</w:t>
            </w:r>
          </w:p>
        </w:tc>
        <w:tc>
          <w:tcPr>
            <w:tcW w:w="1530" w:type="dxa"/>
            <w:vAlign w:val="center"/>
          </w:tcPr>
          <w:p w:rsidR="00A52F61" w:rsidRPr="00766081" w:rsidRDefault="00A52F61" w:rsidP="00A52F61">
            <w:pPr>
              <w:spacing w:after="80" w:line="240" w:lineRule="auto"/>
              <w:ind w:left="59"/>
              <w:jc w:val="both"/>
              <w:rPr>
                <w:rFonts w:ascii="Garamond" w:eastAsia="Times New Roman" w:hAnsi="Garamond" w:cs="Arial"/>
                <w:lang w:eastAsia="sq-AL"/>
              </w:rPr>
            </w:pPr>
          </w:p>
        </w:tc>
        <w:tc>
          <w:tcPr>
            <w:tcW w:w="1602" w:type="dxa"/>
            <w:tcBorders>
              <w:right w:val="single" w:sz="4" w:space="0" w:color="auto"/>
            </w:tcBorders>
            <w:vAlign w:val="center"/>
          </w:tcPr>
          <w:p w:rsidR="00A52F61" w:rsidRPr="00766081" w:rsidRDefault="00A52F61" w:rsidP="00A52F61">
            <w:pPr>
              <w:spacing w:after="80" w:line="240" w:lineRule="auto"/>
              <w:ind w:left="59"/>
              <w:jc w:val="both"/>
              <w:rPr>
                <w:rFonts w:ascii="Garamond" w:eastAsia="Times New Roman" w:hAnsi="Garamond" w:cs="Arial"/>
                <w:lang w:eastAsia="sq-AL"/>
              </w:rPr>
            </w:pPr>
            <w:r w:rsidRPr="00766081">
              <w:rPr>
                <w:rFonts w:ascii="Garamond" w:eastAsia="Times New Roman" w:hAnsi="Garamond" w:cs="Arial"/>
                <w:lang w:eastAsia="sq-AL"/>
              </w:rPr>
              <w:fldChar w:fldCharType="begin">
                <w:ffData>
                  <w:name w:val=""/>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r w:rsidRPr="00766081">
              <w:rPr>
                <w:rFonts w:ascii="Garamond" w:eastAsia="Times New Roman" w:hAnsi="Garamond" w:cs="Arial"/>
                <w:lang w:eastAsia="sq-AL"/>
              </w:rPr>
              <w:fldChar w:fldCharType="begin">
                <w:ffData>
                  <w:name w:val="Check2"/>
                  <w:enabled/>
                  <w:calcOnExit w:val="0"/>
                  <w:checkBox>
                    <w:sizeAuto/>
                    <w:default w:val="0"/>
                  </w:checkBox>
                </w:ffData>
              </w:fldChar>
            </w:r>
            <w:r w:rsidRPr="00766081">
              <w:rPr>
                <w:rFonts w:ascii="Garamond" w:eastAsia="Times New Roman" w:hAnsi="Garamond" w:cs="Arial"/>
                <w:lang w:eastAsia="sq-AL"/>
              </w:rPr>
              <w:instrText xml:space="preserve"> FORMCHECKBOX </w:instrText>
            </w:r>
            <w:r w:rsidR="007F2646">
              <w:rPr>
                <w:rFonts w:ascii="Garamond" w:eastAsia="Times New Roman" w:hAnsi="Garamond" w:cs="Arial"/>
                <w:lang w:eastAsia="sq-AL"/>
              </w:rPr>
            </w:r>
            <w:r w:rsidR="007F2646">
              <w:rPr>
                <w:rFonts w:ascii="Garamond" w:eastAsia="Times New Roman" w:hAnsi="Garamond" w:cs="Arial"/>
                <w:lang w:eastAsia="sq-AL"/>
              </w:rPr>
              <w:fldChar w:fldCharType="separate"/>
            </w:r>
            <w:r w:rsidRPr="00766081">
              <w:rPr>
                <w:rFonts w:ascii="Garamond" w:eastAsia="Times New Roman" w:hAnsi="Garamond" w:cs="Arial"/>
                <w:lang w:eastAsia="sq-AL"/>
              </w:rPr>
              <w:fldChar w:fldCharType="end"/>
            </w:r>
            <w:r w:rsidRPr="00766081">
              <w:rPr>
                <w:rFonts w:ascii="Garamond" w:eastAsia="Times New Roman" w:hAnsi="Garamond" w:cs="Arial"/>
                <w:lang w:eastAsia="sq-AL"/>
              </w:rPr>
              <w:t xml:space="preserve"> </w:t>
            </w:r>
          </w:p>
        </w:tc>
        <w:tc>
          <w:tcPr>
            <w:tcW w:w="3168" w:type="dxa"/>
            <w:tcBorders>
              <w:top w:val="single" w:sz="4" w:space="0" w:color="auto"/>
              <w:left w:val="single" w:sz="4" w:space="0" w:color="auto"/>
              <w:bottom w:val="single" w:sz="4" w:space="0" w:color="auto"/>
              <w:right w:val="single" w:sz="4" w:space="0" w:color="auto"/>
            </w:tcBorders>
            <w:vAlign w:val="center"/>
          </w:tcPr>
          <w:p w:rsidR="00A52F61" w:rsidRPr="00766081" w:rsidRDefault="00A52F61" w:rsidP="00A52F61">
            <w:pPr>
              <w:spacing w:after="80" w:line="240" w:lineRule="auto"/>
              <w:jc w:val="both"/>
              <w:rPr>
                <w:rFonts w:ascii="Garamond" w:eastAsia="Times New Roman" w:hAnsi="Garamond" w:cs="Arial"/>
                <w:lang w:eastAsia="sq-AL"/>
              </w:rPr>
            </w:pPr>
          </w:p>
        </w:tc>
      </w:tr>
    </w:tbl>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tbl>
      <w:tblPr>
        <w:tblW w:w="9322"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44"/>
        <w:gridCol w:w="5078"/>
      </w:tblGrid>
      <w:tr w:rsidR="00A52F61" w:rsidRPr="00766081" w:rsidTr="00A52F61">
        <w:trPr>
          <w:cantSplit/>
          <w:trHeight w:val="246"/>
        </w:trPr>
        <w:tc>
          <w:tcPr>
            <w:tcW w:w="9322" w:type="dxa"/>
            <w:gridSpan w:val="2"/>
          </w:tcPr>
          <w:p w:rsidR="00A52F61" w:rsidRPr="00766081" w:rsidRDefault="00A52F61" w:rsidP="00A52F61">
            <w:pPr>
              <w:tabs>
                <w:tab w:val="left" w:pos="1134"/>
                <w:tab w:val="left" w:pos="1418"/>
                <w:tab w:val="left" w:pos="1701"/>
                <w:tab w:val="left" w:pos="1985"/>
              </w:tabs>
              <w:spacing w:before="240" w:after="60" w:line="240" w:lineRule="auto"/>
              <w:outlineLvl w:val="6"/>
              <w:rPr>
                <w:rFonts w:ascii="Garamond" w:eastAsia="Times New Roman" w:hAnsi="Garamond" w:cs="Times New Roman"/>
                <w:b/>
                <w:u w:val="single"/>
                <w:lang w:val="en-GB" w:eastAsia="de-DE"/>
              </w:rPr>
            </w:pPr>
            <w:r w:rsidRPr="00766081">
              <w:rPr>
                <w:rFonts w:ascii="Garamond" w:eastAsia="Times New Roman" w:hAnsi="Garamond" w:cs="Times New Roman"/>
                <w:b/>
                <w:u w:val="single"/>
                <w:lang w:val="en-GB" w:eastAsia="de-DE"/>
              </w:rPr>
              <w:t>Compliance Declaration Statement</w:t>
            </w:r>
          </w:p>
          <w:p w:rsidR="00A52F61" w:rsidRPr="00766081" w:rsidRDefault="00A52F61" w:rsidP="00A52F61">
            <w:pPr>
              <w:spacing w:after="80" w:line="240" w:lineRule="auto"/>
              <w:jc w:val="both"/>
              <w:rPr>
                <w:rFonts w:ascii="Garamond" w:eastAsia="Times New Roman" w:hAnsi="Garamond" w:cs="Times New Roman"/>
                <w:lang w:eastAsia="sq-AL"/>
              </w:rPr>
            </w:pPr>
          </w:p>
        </w:tc>
      </w:tr>
      <w:tr w:rsidR="00A52F61" w:rsidRPr="00766081" w:rsidTr="00A52F61">
        <w:trPr>
          <w:cantSplit/>
          <w:trHeight w:val="246"/>
        </w:trPr>
        <w:tc>
          <w:tcPr>
            <w:tcW w:w="9322" w:type="dxa"/>
            <w:gridSpan w:val="2"/>
          </w:tcPr>
          <w:p w:rsidR="00A52F61" w:rsidRPr="00766081" w:rsidRDefault="00A52F61" w:rsidP="00A52F61">
            <w:pPr>
              <w:spacing w:after="80" w:line="240" w:lineRule="auto"/>
              <w:jc w:val="both"/>
              <w:rPr>
                <w:rFonts w:ascii="Garamond" w:eastAsia="Times New Roman" w:hAnsi="Garamond" w:cs="Times New Roman"/>
                <w:b/>
                <w:lang w:eastAsia="sq-AL"/>
              </w:rPr>
            </w:pPr>
          </w:p>
          <w:p w:rsidR="00A52F61" w:rsidRPr="00766081" w:rsidRDefault="00A52F61" w:rsidP="00A52F61">
            <w:pPr>
              <w:spacing w:after="80" w:line="240" w:lineRule="auto"/>
              <w:jc w:val="both"/>
              <w:rPr>
                <w:rFonts w:ascii="Garamond" w:eastAsia="Times New Roman" w:hAnsi="Garamond" w:cs="Times New Roman"/>
                <w:b/>
                <w:lang w:eastAsia="sq-AL"/>
              </w:rPr>
            </w:pPr>
            <w:r w:rsidRPr="00766081">
              <w:rPr>
                <w:rFonts w:ascii="Garamond" w:eastAsia="Times New Roman" w:hAnsi="Garamond" w:cs="Times New Roman"/>
                <w:b/>
                <w:lang w:eastAsia="sq-AL"/>
              </w:rPr>
              <w:t>I/We confirm that the above identified aircraft shows conformance with EU 965/2012 Annex IV, Subpart D, Section 1 requirement, as recorded upon this statement.</w:t>
            </w:r>
          </w:p>
          <w:p w:rsidR="00A52F61" w:rsidRPr="00766081" w:rsidRDefault="00A52F61" w:rsidP="00A52F61">
            <w:pPr>
              <w:spacing w:after="80" w:line="240" w:lineRule="auto"/>
              <w:jc w:val="both"/>
              <w:rPr>
                <w:rFonts w:ascii="Garamond" w:eastAsia="Times New Roman" w:hAnsi="Garamond" w:cs="Times New Roman"/>
                <w:b/>
                <w:lang w:eastAsia="sq-AL"/>
              </w:rPr>
            </w:pPr>
          </w:p>
        </w:tc>
      </w:tr>
      <w:tr w:rsidR="00A52F61" w:rsidRPr="00766081" w:rsidTr="00A52F61">
        <w:trPr>
          <w:cantSplit/>
          <w:trHeight w:val="366"/>
        </w:trPr>
        <w:tc>
          <w:tcPr>
            <w:tcW w:w="4244" w:type="dxa"/>
          </w:tcPr>
          <w:p w:rsidR="00A52F61" w:rsidRPr="00766081" w:rsidRDefault="00A52F61" w:rsidP="00A52F61">
            <w:pPr>
              <w:tabs>
                <w:tab w:val="left" w:pos="1134"/>
                <w:tab w:val="left" w:pos="1701"/>
              </w:tabs>
              <w:spacing w:before="240" w:after="60" w:line="240" w:lineRule="auto"/>
              <w:outlineLvl w:val="4"/>
              <w:rPr>
                <w:rFonts w:ascii="Garamond" w:eastAsia="Times New Roman" w:hAnsi="Garamond" w:cs="Times New Roman"/>
                <w:b/>
                <w:bCs/>
                <w:iCs/>
                <w:lang w:val="en-GB" w:eastAsia="de-DE"/>
              </w:rPr>
            </w:pPr>
            <w:r w:rsidRPr="00766081">
              <w:rPr>
                <w:rFonts w:ascii="Garamond" w:eastAsia="Times New Roman" w:hAnsi="Garamond" w:cs="Times New Roman"/>
                <w:b/>
                <w:bCs/>
                <w:iCs/>
                <w:lang w:val="en-GB" w:eastAsia="de-DE"/>
              </w:rPr>
              <w:t xml:space="preserve">Name: </w:t>
            </w:r>
          </w:p>
          <w:p w:rsidR="00A52F61" w:rsidRPr="00766081" w:rsidRDefault="00A52F61" w:rsidP="00A52F61">
            <w:pPr>
              <w:spacing w:after="80" w:line="240" w:lineRule="auto"/>
              <w:jc w:val="both"/>
              <w:rPr>
                <w:rFonts w:ascii="Garamond" w:eastAsia="Times New Roman" w:hAnsi="Garamond" w:cs="Times New Roman"/>
                <w:lang w:eastAsia="sq-AL"/>
              </w:rPr>
            </w:pPr>
          </w:p>
        </w:tc>
        <w:tc>
          <w:tcPr>
            <w:tcW w:w="5078" w:type="dxa"/>
          </w:tcPr>
          <w:p w:rsidR="00A52F61" w:rsidRPr="00766081" w:rsidRDefault="00A52F61" w:rsidP="00A52F61">
            <w:pPr>
              <w:tabs>
                <w:tab w:val="left" w:pos="1134"/>
                <w:tab w:val="left" w:pos="1418"/>
                <w:tab w:val="left" w:pos="1701"/>
              </w:tabs>
              <w:spacing w:before="240" w:after="60" w:line="240" w:lineRule="auto"/>
              <w:ind w:left="112"/>
              <w:outlineLvl w:val="5"/>
              <w:rPr>
                <w:rFonts w:ascii="Garamond" w:eastAsia="Times New Roman" w:hAnsi="Garamond" w:cs="Times New Roman"/>
                <w:b/>
                <w:bCs/>
                <w:lang w:val="en-GB" w:eastAsia="de-DE"/>
              </w:rPr>
            </w:pPr>
            <w:r w:rsidRPr="00766081">
              <w:rPr>
                <w:rFonts w:ascii="Garamond" w:eastAsia="Times New Roman" w:hAnsi="Garamond" w:cs="Times New Roman"/>
                <w:b/>
                <w:bCs/>
                <w:lang w:val="en-GB" w:eastAsia="de-DE"/>
              </w:rPr>
              <w:t xml:space="preserve">Organisation:          </w:t>
            </w:r>
          </w:p>
        </w:tc>
      </w:tr>
      <w:tr w:rsidR="00A52F61" w:rsidRPr="00766081" w:rsidTr="00A52F61">
        <w:trPr>
          <w:cantSplit/>
          <w:trHeight w:val="246"/>
        </w:trPr>
        <w:tc>
          <w:tcPr>
            <w:tcW w:w="4244" w:type="dxa"/>
          </w:tcPr>
          <w:p w:rsidR="00A52F61" w:rsidRPr="00766081" w:rsidRDefault="00A52F61" w:rsidP="00A52F61">
            <w:pPr>
              <w:spacing w:after="80" w:line="240" w:lineRule="auto"/>
              <w:jc w:val="both"/>
              <w:rPr>
                <w:rFonts w:ascii="Garamond" w:eastAsia="Times New Roman" w:hAnsi="Garamond" w:cs="Times New Roman"/>
                <w:b/>
                <w:lang w:eastAsia="sq-AL"/>
              </w:rPr>
            </w:pPr>
          </w:p>
          <w:p w:rsidR="00A52F61" w:rsidRPr="00766081" w:rsidRDefault="00A52F61" w:rsidP="00A52F61">
            <w:pPr>
              <w:spacing w:after="80" w:line="240" w:lineRule="auto"/>
              <w:jc w:val="both"/>
              <w:rPr>
                <w:rFonts w:ascii="Garamond" w:eastAsia="Times New Roman" w:hAnsi="Garamond" w:cs="Times New Roman"/>
                <w:b/>
                <w:lang w:eastAsia="sq-AL"/>
              </w:rPr>
            </w:pPr>
            <w:r w:rsidRPr="00766081">
              <w:rPr>
                <w:rFonts w:ascii="Garamond" w:eastAsia="Times New Roman" w:hAnsi="Garamond" w:cs="Times New Roman"/>
                <w:b/>
                <w:lang w:eastAsia="sq-AL"/>
              </w:rPr>
              <w:t xml:space="preserve">Position: </w:t>
            </w:r>
          </w:p>
          <w:p w:rsidR="00A52F61" w:rsidRPr="00766081" w:rsidRDefault="00A52F61" w:rsidP="00A52F61">
            <w:pPr>
              <w:spacing w:after="80" w:line="240" w:lineRule="auto"/>
              <w:jc w:val="both"/>
              <w:rPr>
                <w:rFonts w:ascii="Garamond" w:eastAsia="Times New Roman" w:hAnsi="Garamond" w:cs="Times New Roman"/>
                <w:b/>
                <w:lang w:eastAsia="sq-AL"/>
              </w:rPr>
            </w:pPr>
          </w:p>
        </w:tc>
        <w:tc>
          <w:tcPr>
            <w:tcW w:w="5078" w:type="dxa"/>
          </w:tcPr>
          <w:p w:rsidR="00A52F61" w:rsidRPr="00766081" w:rsidRDefault="00A52F61" w:rsidP="00A52F61">
            <w:pPr>
              <w:spacing w:after="80" w:line="240" w:lineRule="auto"/>
              <w:ind w:left="112"/>
              <w:jc w:val="both"/>
              <w:rPr>
                <w:rFonts w:ascii="Garamond" w:eastAsia="Times New Roman" w:hAnsi="Garamond" w:cs="Times New Roman"/>
                <w:b/>
                <w:lang w:eastAsia="sq-AL"/>
              </w:rPr>
            </w:pPr>
          </w:p>
          <w:p w:rsidR="00A52F61" w:rsidRPr="00766081" w:rsidRDefault="00A52F61" w:rsidP="00A52F61">
            <w:pPr>
              <w:spacing w:after="80" w:line="240" w:lineRule="auto"/>
              <w:ind w:left="112"/>
              <w:jc w:val="both"/>
              <w:rPr>
                <w:rFonts w:ascii="Garamond" w:eastAsia="Times New Roman" w:hAnsi="Garamond" w:cs="Times New Roman"/>
                <w:b/>
                <w:lang w:eastAsia="sq-AL"/>
              </w:rPr>
            </w:pPr>
            <w:r w:rsidRPr="00766081">
              <w:rPr>
                <w:rFonts w:ascii="Garamond" w:eastAsia="Times New Roman" w:hAnsi="Garamond" w:cs="Times New Roman"/>
                <w:b/>
                <w:lang w:eastAsia="sq-AL"/>
              </w:rPr>
              <w:t xml:space="preserve">Approval Reference:  </w:t>
            </w:r>
          </w:p>
        </w:tc>
      </w:tr>
      <w:tr w:rsidR="00A52F61" w:rsidRPr="00766081" w:rsidTr="00A52F61">
        <w:trPr>
          <w:cantSplit/>
          <w:trHeight w:val="246"/>
        </w:trPr>
        <w:tc>
          <w:tcPr>
            <w:tcW w:w="4244" w:type="dxa"/>
          </w:tcPr>
          <w:p w:rsidR="00A52F61" w:rsidRPr="00766081" w:rsidRDefault="00A52F61" w:rsidP="00A52F61">
            <w:pPr>
              <w:tabs>
                <w:tab w:val="left" w:pos="1134"/>
                <w:tab w:val="left" w:pos="1701"/>
              </w:tabs>
              <w:spacing w:before="240" w:after="60" w:line="240" w:lineRule="auto"/>
              <w:outlineLvl w:val="4"/>
              <w:rPr>
                <w:rFonts w:ascii="Garamond" w:eastAsia="Times New Roman" w:hAnsi="Garamond" w:cs="Times New Roman"/>
                <w:b/>
                <w:bCs/>
                <w:iCs/>
                <w:lang w:val="en-GB" w:eastAsia="de-DE"/>
              </w:rPr>
            </w:pPr>
            <w:r w:rsidRPr="00766081">
              <w:rPr>
                <w:rFonts w:ascii="Garamond" w:eastAsia="Times New Roman" w:hAnsi="Garamond" w:cs="Times New Roman"/>
                <w:b/>
                <w:bCs/>
                <w:iCs/>
                <w:lang w:val="en-GB" w:eastAsia="de-DE"/>
              </w:rPr>
              <w:t xml:space="preserve">Signature: </w:t>
            </w:r>
          </w:p>
          <w:p w:rsidR="00A52F61" w:rsidRPr="00766081" w:rsidRDefault="00A52F61" w:rsidP="00A52F61">
            <w:pPr>
              <w:spacing w:after="80" w:line="240" w:lineRule="auto"/>
              <w:jc w:val="both"/>
              <w:rPr>
                <w:rFonts w:ascii="Garamond" w:eastAsia="Times New Roman" w:hAnsi="Garamond" w:cs="Times New Roman"/>
                <w:lang w:eastAsia="sq-AL"/>
              </w:rPr>
            </w:pPr>
          </w:p>
        </w:tc>
        <w:tc>
          <w:tcPr>
            <w:tcW w:w="5078" w:type="dxa"/>
          </w:tcPr>
          <w:p w:rsidR="00A52F61" w:rsidRPr="00766081" w:rsidRDefault="00A52F61" w:rsidP="00A52F61">
            <w:pPr>
              <w:tabs>
                <w:tab w:val="left" w:pos="1134"/>
                <w:tab w:val="left" w:pos="1418"/>
                <w:tab w:val="left" w:pos="1701"/>
              </w:tabs>
              <w:spacing w:before="240" w:after="60" w:line="240" w:lineRule="auto"/>
              <w:ind w:left="112"/>
              <w:outlineLvl w:val="5"/>
              <w:rPr>
                <w:rFonts w:ascii="Garamond" w:eastAsia="Times New Roman" w:hAnsi="Garamond" w:cs="Times New Roman"/>
                <w:b/>
                <w:bCs/>
                <w:lang w:val="en-GB" w:eastAsia="de-DE"/>
              </w:rPr>
            </w:pPr>
            <w:r w:rsidRPr="00766081">
              <w:rPr>
                <w:rFonts w:ascii="Garamond" w:eastAsia="Times New Roman" w:hAnsi="Garamond" w:cs="Times New Roman"/>
                <w:b/>
                <w:bCs/>
                <w:lang w:val="en-GB" w:eastAsia="de-DE"/>
              </w:rPr>
              <w:t>Date:</w:t>
            </w:r>
          </w:p>
          <w:p w:rsidR="00A52F61" w:rsidRPr="00766081" w:rsidRDefault="00A52F61" w:rsidP="00A52F61">
            <w:pPr>
              <w:spacing w:after="80" w:line="240" w:lineRule="auto"/>
              <w:jc w:val="both"/>
              <w:rPr>
                <w:rFonts w:ascii="Garamond" w:eastAsia="Times New Roman" w:hAnsi="Garamond" w:cs="Times New Roman"/>
                <w:lang w:eastAsia="sq-AL"/>
              </w:rPr>
            </w:pPr>
          </w:p>
        </w:tc>
      </w:tr>
    </w:tbl>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b/>
          <w:u w:val="single"/>
          <w:lang w:eastAsia="sq-AL"/>
        </w:rPr>
      </w:pPr>
      <w:r w:rsidRPr="00766081">
        <w:rPr>
          <w:rFonts w:ascii="Garamond" w:eastAsia="Times New Roman" w:hAnsi="Garamond" w:cs="Times New Roman"/>
          <w:b/>
          <w:u w:val="single"/>
          <w:lang w:eastAsia="sq-AL"/>
        </w:rPr>
        <w:t>NOTES:</w:t>
      </w: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r w:rsidRPr="00766081">
        <w:rPr>
          <w:rFonts w:ascii="Garamond" w:eastAsia="Times New Roman" w:hAnsi="Garamond" w:cs="Times New Roman"/>
          <w:lang w:eastAsia="sq-AL"/>
        </w:rPr>
        <w:t>All sections of the compliance checklist shall be filled by the operator.</w:t>
      </w:r>
    </w:p>
    <w:p w:rsidR="00A52F61" w:rsidRPr="00766081" w:rsidRDefault="00A52F61" w:rsidP="00A52F61">
      <w:pPr>
        <w:spacing w:after="80" w:line="240" w:lineRule="auto"/>
        <w:jc w:val="both"/>
        <w:rPr>
          <w:rFonts w:ascii="Garamond" w:eastAsia="Times New Roman" w:hAnsi="Garamond" w:cs="Times New Roman"/>
          <w:lang w:eastAsia="sq-AL"/>
        </w:rPr>
      </w:pPr>
    </w:p>
    <w:p w:rsidR="00A52F61" w:rsidRPr="00766081" w:rsidRDefault="00A52F61" w:rsidP="00A52F61">
      <w:pPr>
        <w:spacing w:after="80" w:line="240" w:lineRule="auto"/>
        <w:jc w:val="both"/>
        <w:rPr>
          <w:rFonts w:ascii="Garamond" w:eastAsia="Times New Roman" w:hAnsi="Garamond" w:cs="Times New Roman"/>
          <w:lang w:eastAsia="sq-AL"/>
        </w:rPr>
      </w:pPr>
      <w:r w:rsidRPr="00766081">
        <w:rPr>
          <w:rFonts w:ascii="Garamond" w:eastAsia="Times New Roman" w:hAnsi="Garamond" w:cs="Times New Roman"/>
          <w:lang w:eastAsia="sq-AL"/>
        </w:rPr>
        <w:t>When the operator is filling the ‘Compliant’ Column of the checklist, it is intended that the equipment is installed on the aircraft and that the equipment conforms to the Acceptable Means of Compliance and Guidance Material section.</w:t>
      </w:r>
    </w:p>
    <w:p w:rsidR="00A52F61" w:rsidRPr="00766081" w:rsidRDefault="00A52F61" w:rsidP="00A52F61">
      <w:pPr>
        <w:spacing w:after="80" w:line="240" w:lineRule="auto"/>
        <w:jc w:val="both"/>
        <w:rPr>
          <w:rFonts w:ascii="Garamond" w:eastAsia="Times New Roman" w:hAnsi="Garamond" w:cs="Times New Roman"/>
          <w:lang w:eastAsia="sq-AL"/>
        </w:rPr>
      </w:pPr>
    </w:p>
    <w:p w:rsidR="001D5046" w:rsidRPr="00766081" w:rsidRDefault="00A52F61" w:rsidP="00A52F61">
      <w:pPr>
        <w:spacing w:after="80" w:line="240" w:lineRule="auto"/>
        <w:jc w:val="both"/>
        <w:rPr>
          <w:rFonts w:ascii="Garamond" w:eastAsia="Times New Roman" w:hAnsi="Garamond" w:cs="Times New Roman"/>
          <w:lang w:eastAsia="sq-AL"/>
        </w:rPr>
      </w:pPr>
      <w:r w:rsidRPr="00766081">
        <w:rPr>
          <w:rFonts w:ascii="Garamond" w:eastAsia="Times New Roman" w:hAnsi="Garamond" w:cs="Times New Roman"/>
          <w:lang w:eastAsia="sq-AL"/>
        </w:rPr>
        <w:t>The ‘Remarks’ column is intended to be filled when alternative means of compliance are being submitted if the equipment does not comply with the relevant Implementing Rule or that the Implementing Rule is not applicable.</w:t>
      </w:r>
    </w:p>
    <w:p w:rsidR="001D5046" w:rsidRPr="00766081" w:rsidRDefault="001D5046" w:rsidP="001D5046">
      <w:pPr>
        <w:rPr>
          <w:rFonts w:ascii="Garamond" w:hAnsi="Garamond"/>
        </w:rPr>
      </w:pPr>
    </w:p>
    <w:p w:rsidR="001D5046" w:rsidRPr="00766081" w:rsidRDefault="001D5046" w:rsidP="001D5046">
      <w:pPr>
        <w:rPr>
          <w:rFonts w:ascii="Garamond" w:hAnsi="Garamond"/>
        </w:rPr>
      </w:pPr>
    </w:p>
    <w:p w:rsidR="001D5046" w:rsidRPr="00766081" w:rsidRDefault="001D5046" w:rsidP="001D5046">
      <w:pPr>
        <w:rPr>
          <w:rFonts w:ascii="Garamond" w:hAnsi="Garamond"/>
        </w:rPr>
      </w:pPr>
    </w:p>
    <w:p w:rsidR="001D5046" w:rsidRPr="00766081" w:rsidRDefault="001D5046" w:rsidP="001D5046">
      <w:pPr>
        <w:rPr>
          <w:rFonts w:ascii="Garamond" w:hAnsi="Garamond"/>
        </w:rPr>
      </w:pPr>
    </w:p>
    <w:p w:rsidR="001D5046" w:rsidRPr="00766081" w:rsidRDefault="001D5046" w:rsidP="001D5046">
      <w:pPr>
        <w:rPr>
          <w:rFonts w:ascii="Garamond" w:hAnsi="Garamond"/>
        </w:rPr>
      </w:pPr>
    </w:p>
    <w:p w:rsidR="001D5046" w:rsidRPr="00766081" w:rsidRDefault="001D5046" w:rsidP="001D5046">
      <w:pPr>
        <w:rPr>
          <w:rFonts w:ascii="Garamond" w:hAnsi="Garamond"/>
        </w:rPr>
      </w:pPr>
    </w:p>
    <w:sectPr w:rsidR="001D5046" w:rsidRPr="00766081" w:rsidSect="001D50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2646" w:rsidRDefault="007F2646" w:rsidP="001D5046">
      <w:pPr>
        <w:spacing w:after="0" w:line="240" w:lineRule="auto"/>
      </w:pPr>
      <w:r>
        <w:separator/>
      </w:r>
    </w:p>
  </w:endnote>
  <w:endnote w:type="continuationSeparator" w:id="0">
    <w:p w:rsidR="007F2646" w:rsidRDefault="007F2646" w:rsidP="001D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765" w:rsidRDefault="0041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49492"/>
      <w:docPartObj>
        <w:docPartGallery w:val="Page Numbers (Bottom of Page)"/>
        <w:docPartUnique/>
      </w:docPartObj>
    </w:sdtPr>
    <w:sdtEndPr>
      <w:rPr>
        <w:rFonts w:ascii="Garamond" w:hAnsi="Garamond"/>
        <w:sz w:val="20"/>
        <w:szCs w:val="20"/>
      </w:rPr>
    </w:sdtEndPr>
    <w:sdtContent>
      <w:bookmarkStart w:id="2" w:name="_GoBack" w:displacedByCustomXml="next"/>
      <w:sdt>
        <w:sdtPr>
          <w:rPr>
            <w:rFonts w:ascii="Garamond" w:hAnsi="Garamond"/>
            <w:sz w:val="20"/>
            <w:szCs w:val="20"/>
          </w:rPr>
          <w:id w:val="-1769616900"/>
          <w:docPartObj>
            <w:docPartGallery w:val="Page Numbers (Top of Page)"/>
            <w:docPartUnique/>
          </w:docPartObj>
        </w:sdtPr>
        <w:sdtEndPr/>
        <w:sdtContent>
          <w:p w:rsidR="001D5046" w:rsidRPr="00415765" w:rsidRDefault="00A52F61" w:rsidP="001D5046">
            <w:pPr>
              <w:pStyle w:val="Footer"/>
              <w:rPr>
                <w:rFonts w:ascii="Garamond" w:hAnsi="Garamond"/>
                <w:sz w:val="20"/>
                <w:szCs w:val="20"/>
              </w:rPr>
            </w:pPr>
            <w:r w:rsidRPr="00415765">
              <w:rPr>
                <w:rFonts w:ascii="Garamond" w:hAnsi="Garamond"/>
                <w:sz w:val="20"/>
                <w:szCs w:val="20"/>
              </w:rPr>
              <w:t>O3-2.FMAN.01.FRM.078</w:t>
            </w:r>
            <w:r w:rsidR="001D5046" w:rsidRPr="00415765">
              <w:rPr>
                <w:rFonts w:ascii="Garamond" w:hAnsi="Garamond"/>
                <w:sz w:val="20"/>
                <w:szCs w:val="20"/>
              </w:rPr>
              <w:tab/>
            </w:r>
            <w:r w:rsidR="001D5046" w:rsidRPr="00415765">
              <w:rPr>
                <w:rFonts w:ascii="Garamond" w:hAnsi="Garamond"/>
                <w:sz w:val="20"/>
                <w:szCs w:val="20"/>
              </w:rPr>
              <w:tab/>
              <w:t xml:space="preserve">Page </w:t>
            </w:r>
            <w:r w:rsidR="001D5046" w:rsidRPr="00415765">
              <w:rPr>
                <w:rFonts w:ascii="Garamond" w:hAnsi="Garamond"/>
                <w:b/>
                <w:bCs/>
                <w:sz w:val="20"/>
                <w:szCs w:val="20"/>
              </w:rPr>
              <w:fldChar w:fldCharType="begin"/>
            </w:r>
            <w:r w:rsidR="001D5046" w:rsidRPr="00415765">
              <w:rPr>
                <w:rFonts w:ascii="Garamond" w:hAnsi="Garamond"/>
                <w:b/>
                <w:bCs/>
                <w:sz w:val="20"/>
                <w:szCs w:val="20"/>
              </w:rPr>
              <w:instrText xml:space="preserve"> PAGE </w:instrText>
            </w:r>
            <w:r w:rsidR="001D5046" w:rsidRPr="00415765">
              <w:rPr>
                <w:rFonts w:ascii="Garamond" w:hAnsi="Garamond"/>
                <w:b/>
                <w:bCs/>
                <w:sz w:val="20"/>
                <w:szCs w:val="20"/>
              </w:rPr>
              <w:fldChar w:fldCharType="separate"/>
            </w:r>
            <w:r w:rsidR="00766081" w:rsidRPr="00415765">
              <w:rPr>
                <w:rFonts w:ascii="Garamond" w:hAnsi="Garamond"/>
                <w:b/>
                <w:bCs/>
                <w:noProof/>
                <w:sz w:val="20"/>
                <w:szCs w:val="20"/>
              </w:rPr>
              <w:t>14</w:t>
            </w:r>
            <w:r w:rsidR="001D5046" w:rsidRPr="00415765">
              <w:rPr>
                <w:rFonts w:ascii="Garamond" w:hAnsi="Garamond"/>
                <w:b/>
                <w:bCs/>
                <w:sz w:val="20"/>
                <w:szCs w:val="20"/>
              </w:rPr>
              <w:fldChar w:fldCharType="end"/>
            </w:r>
            <w:r w:rsidR="001D5046" w:rsidRPr="00415765">
              <w:rPr>
                <w:rFonts w:ascii="Garamond" w:hAnsi="Garamond"/>
                <w:sz w:val="20"/>
                <w:szCs w:val="20"/>
              </w:rPr>
              <w:t xml:space="preserve"> of </w:t>
            </w:r>
            <w:r w:rsidR="001D5046" w:rsidRPr="00415765">
              <w:rPr>
                <w:rFonts w:ascii="Garamond" w:hAnsi="Garamond"/>
                <w:b/>
                <w:bCs/>
                <w:sz w:val="20"/>
                <w:szCs w:val="20"/>
              </w:rPr>
              <w:fldChar w:fldCharType="begin"/>
            </w:r>
            <w:r w:rsidR="001D5046" w:rsidRPr="00415765">
              <w:rPr>
                <w:rFonts w:ascii="Garamond" w:hAnsi="Garamond"/>
                <w:b/>
                <w:bCs/>
                <w:sz w:val="20"/>
                <w:szCs w:val="20"/>
              </w:rPr>
              <w:instrText xml:space="preserve"> NUMPAGES  </w:instrText>
            </w:r>
            <w:r w:rsidR="001D5046" w:rsidRPr="00415765">
              <w:rPr>
                <w:rFonts w:ascii="Garamond" w:hAnsi="Garamond"/>
                <w:b/>
                <w:bCs/>
                <w:sz w:val="20"/>
                <w:szCs w:val="20"/>
              </w:rPr>
              <w:fldChar w:fldCharType="separate"/>
            </w:r>
            <w:r w:rsidR="00766081" w:rsidRPr="00415765">
              <w:rPr>
                <w:rFonts w:ascii="Garamond" w:hAnsi="Garamond"/>
                <w:b/>
                <w:bCs/>
                <w:noProof/>
                <w:sz w:val="20"/>
                <w:szCs w:val="20"/>
              </w:rPr>
              <w:t>15</w:t>
            </w:r>
            <w:r w:rsidR="001D5046" w:rsidRPr="00415765">
              <w:rPr>
                <w:rFonts w:ascii="Garamond" w:hAnsi="Garamond"/>
                <w:b/>
                <w:bCs/>
                <w:sz w:val="20"/>
                <w:szCs w:val="20"/>
              </w:rPr>
              <w:fldChar w:fldCharType="end"/>
            </w:r>
          </w:p>
        </w:sdtContent>
      </w:sdt>
    </w:sdtContent>
  </w:sdt>
  <w:bookmarkEnd w:id="2"/>
  <w:p w:rsidR="001D5046" w:rsidRPr="00415765" w:rsidRDefault="001D5046">
    <w:pPr>
      <w:pStyle w:val="Foo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0"/>
        <w:szCs w:val="20"/>
      </w:rPr>
      <w:id w:val="913052970"/>
      <w:docPartObj>
        <w:docPartGallery w:val="Page Numbers (Bottom of Page)"/>
        <w:docPartUnique/>
      </w:docPartObj>
    </w:sdtPr>
    <w:sdtEndPr/>
    <w:sdtContent>
      <w:sdt>
        <w:sdtPr>
          <w:rPr>
            <w:rFonts w:ascii="Garamond" w:hAnsi="Garamond"/>
            <w:sz w:val="20"/>
            <w:szCs w:val="20"/>
          </w:rPr>
          <w:id w:val="-1250041066"/>
          <w:docPartObj>
            <w:docPartGallery w:val="Page Numbers (Top of Page)"/>
            <w:docPartUnique/>
          </w:docPartObj>
        </w:sdtPr>
        <w:sdtEndPr/>
        <w:sdtContent>
          <w:p w:rsidR="001D5046" w:rsidRPr="00415765" w:rsidRDefault="001D5046">
            <w:pPr>
              <w:pStyle w:val="Footer"/>
              <w:jc w:val="right"/>
              <w:rPr>
                <w:rFonts w:ascii="Garamond" w:hAnsi="Garamond"/>
                <w:sz w:val="20"/>
                <w:szCs w:val="20"/>
              </w:rPr>
            </w:pPr>
          </w:p>
          <w:p w:rsidR="001D5046" w:rsidRPr="00415765" w:rsidRDefault="001D5046" w:rsidP="001D5046">
            <w:pPr>
              <w:pStyle w:val="Footer"/>
              <w:rPr>
                <w:rFonts w:ascii="Garamond" w:hAnsi="Garamond"/>
                <w:sz w:val="20"/>
                <w:szCs w:val="20"/>
              </w:rPr>
            </w:pPr>
            <w:r w:rsidRPr="00415765">
              <w:rPr>
                <w:rFonts w:ascii="Garamond" w:hAnsi="Garamond"/>
                <w:sz w:val="20"/>
                <w:szCs w:val="20"/>
              </w:rPr>
              <w:t xml:space="preserve">O3-2.FMAN.01.FRM.001  </w:t>
            </w:r>
            <w:r w:rsidRPr="00415765">
              <w:rPr>
                <w:rFonts w:ascii="Garamond" w:hAnsi="Garamond"/>
                <w:sz w:val="20"/>
                <w:szCs w:val="20"/>
              </w:rPr>
              <w:tab/>
            </w:r>
            <w:r w:rsidRPr="00415765">
              <w:rPr>
                <w:rFonts w:ascii="Garamond" w:hAnsi="Garamond"/>
                <w:sz w:val="20"/>
                <w:szCs w:val="20"/>
              </w:rPr>
              <w:tab/>
              <w:t xml:space="preserve">Page </w:t>
            </w:r>
            <w:r w:rsidRPr="00415765">
              <w:rPr>
                <w:rFonts w:ascii="Garamond" w:hAnsi="Garamond"/>
                <w:b/>
                <w:bCs/>
                <w:sz w:val="20"/>
                <w:szCs w:val="20"/>
              </w:rPr>
              <w:fldChar w:fldCharType="begin"/>
            </w:r>
            <w:r w:rsidRPr="00415765">
              <w:rPr>
                <w:rFonts w:ascii="Garamond" w:hAnsi="Garamond"/>
                <w:b/>
                <w:bCs/>
                <w:sz w:val="20"/>
                <w:szCs w:val="20"/>
              </w:rPr>
              <w:instrText xml:space="preserve"> PAGE </w:instrText>
            </w:r>
            <w:r w:rsidRPr="00415765">
              <w:rPr>
                <w:rFonts w:ascii="Garamond" w:hAnsi="Garamond"/>
                <w:b/>
                <w:bCs/>
                <w:sz w:val="20"/>
                <w:szCs w:val="20"/>
              </w:rPr>
              <w:fldChar w:fldCharType="separate"/>
            </w:r>
            <w:r w:rsidR="00766081" w:rsidRPr="00415765">
              <w:rPr>
                <w:rFonts w:ascii="Garamond" w:hAnsi="Garamond"/>
                <w:b/>
                <w:bCs/>
                <w:noProof/>
                <w:sz w:val="20"/>
                <w:szCs w:val="20"/>
              </w:rPr>
              <w:t>1</w:t>
            </w:r>
            <w:r w:rsidRPr="00415765">
              <w:rPr>
                <w:rFonts w:ascii="Garamond" w:hAnsi="Garamond"/>
                <w:b/>
                <w:bCs/>
                <w:sz w:val="20"/>
                <w:szCs w:val="20"/>
              </w:rPr>
              <w:fldChar w:fldCharType="end"/>
            </w:r>
            <w:r w:rsidRPr="00415765">
              <w:rPr>
                <w:rFonts w:ascii="Garamond" w:hAnsi="Garamond"/>
                <w:sz w:val="20"/>
                <w:szCs w:val="20"/>
              </w:rPr>
              <w:t xml:space="preserve"> of </w:t>
            </w:r>
            <w:r w:rsidRPr="00415765">
              <w:rPr>
                <w:rFonts w:ascii="Garamond" w:hAnsi="Garamond"/>
                <w:b/>
                <w:bCs/>
                <w:sz w:val="20"/>
                <w:szCs w:val="20"/>
              </w:rPr>
              <w:fldChar w:fldCharType="begin"/>
            </w:r>
            <w:r w:rsidRPr="00415765">
              <w:rPr>
                <w:rFonts w:ascii="Garamond" w:hAnsi="Garamond"/>
                <w:b/>
                <w:bCs/>
                <w:sz w:val="20"/>
                <w:szCs w:val="20"/>
              </w:rPr>
              <w:instrText xml:space="preserve"> NUMPAGES  </w:instrText>
            </w:r>
            <w:r w:rsidRPr="00415765">
              <w:rPr>
                <w:rFonts w:ascii="Garamond" w:hAnsi="Garamond"/>
                <w:b/>
                <w:bCs/>
                <w:sz w:val="20"/>
                <w:szCs w:val="20"/>
              </w:rPr>
              <w:fldChar w:fldCharType="separate"/>
            </w:r>
            <w:r w:rsidR="00766081" w:rsidRPr="00415765">
              <w:rPr>
                <w:rFonts w:ascii="Garamond" w:hAnsi="Garamond"/>
                <w:b/>
                <w:bCs/>
                <w:noProof/>
                <w:sz w:val="20"/>
                <w:szCs w:val="20"/>
              </w:rPr>
              <w:t>15</w:t>
            </w:r>
            <w:r w:rsidRPr="00415765">
              <w:rPr>
                <w:rFonts w:ascii="Garamond" w:hAnsi="Garamond"/>
                <w:b/>
                <w:bCs/>
                <w:sz w:val="20"/>
                <w:szCs w:val="20"/>
              </w:rPr>
              <w:fldChar w:fldCharType="end"/>
            </w:r>
          </w:p>
        </w:sdtContent>
      </w:sdt>
    </w:sdtContent>
  </w:sdt>
  <w:p w:rsidR="001D5046" w:rsidRPr="00415765" w:rsidRDefault="001D5046">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2646" w:rsidRDefault="007F2646" w:rsidP="001D5046">
      <w:pPr>
        <w:spacing w:after="0" w:line="240" w:lineRule="auto"/>
      </w:pPr>
      <w:r>
        <w:separator/>
      </w:r>
    </w:p>
  </w:footnote>
  <w:footnote w:type="continuationSeparator" w:id="0">
    <w:p w:rsidR="007F2646" w:rsidRDefault="007F2646" w:rsidP="001D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765" w:rsidRDefault="00415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5765" w:rsidRDefault="00415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046" w:rsidRPr="000A0C1A" w:rsidRDefault="001D5046" w:rsidP="001D5046">
    <w:pPr>
      <w:autoSpaceDE w:val="0"/>
      <w:autoSpaceDN w:val="0"/>
      <w:adjustRightInd w:val="0"/>
      <w:spacing w:after="0"/>
      <w:jc w:val="center"/>
      <w:rPr>
        <w:rFonts w:ascii="Times New Roman" w:hAnsi="Times New Roman"/>
        <w:b/>
        <w:bCs/>
        <w:color w:val="000000"/>
        <w:szCs w:val="24"/>
        <w:lang w:val="en-US"/>
      </w:rPr>
    </w:pPr>
    <w:r>
      <w:tab/>
    </w:r>
    <w:r>
      <w:rPr>
        <w:rFonts w:ascii="Times New Roman" w:hAnsi="Times New Roman"/>
        <w:b/>
        <w:noProof/>
        <w:szCs w:val="24"/>
        <w:lang w:val="en-US"/>
      </w:rPr>
      <w:drawing>
        <wp:inline distT="0" distB="0" distL="0" distR="0" wp14:anchorId="5699E01A" wp14:editId="68373C5B">
          <wp:extent cx="40259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rsidR="001D5046" w:rsidRPr="000A0C1A" w:rsidRDefault="001D5046" w:rsidP="001D5046">
    <w:pPr>
      <w:autoSpaceDE w:val="0"/>
      <w:autoSpaceDN w:val="0"/>
      <w:adjustRightInd w:val="0"/>
      <w:spacing w:after="0"/>
      <w:jc w:val="center"/>
      <w:rPr>
        <w:rFonts w:ascii="Times New Roman" w:hAnsi="Times New Roman"/>
        <w:b/>
        <w:bCs/>
        <w:color w:val="000000"/>
        <w:szCs w:val="24"/>
        <w:lang w:val="en-US"/>
      </w:rPr>
    </w:pPr>
    <w:r w:rsidRPr="000A0C1A">
      <w:rPr>
        <w:rFonts w:ascii="Times New Roman" w:hAnsi="Times New Roman"/>
        <w:b/>
        <w:bCs/>
        <w:color w:val="000000"/>
        <w:szCs w:val="24"/>
        <w:lang w:val="en-US"/>
      </w:rPr>
      <w:t>REPUBLIC OF ALBANIA</w:t>
    </w:r>
  </w:p>
  <w:p w:rsidR="001D5046" w:rsidRPr="004B3033" w:rsidRDefault="001D5046" w:rsidP="001D5046">
    <w:pPr>
      <w:pBdr>
        <w:bottom w:val="single" w:sz="12" w:space="1" w:color="auto"/>
      </w:pBdr>
      <w:autoSpaceDE w:val="0"/>
      <w:autoSpaceDN w:val="0"/>
      <w:adjustRightInd w:val="0"/>
      <w:spacing w:after="0"/>
      <w:jc w:val="center"/>
      <w:rPr>
        <w:rFonts w:ascii="Times New Roman" w:hAnsi="Times New Roman"/>
        <w:color w:val="000000"/>
        <w:szCs w:val="24"/>
        <w:lang w:val="en-US"/>
      </w:rPr>
    </w:pPr>
    <w:r>
      <w:rPr>
        <w:rFonts w:ascii="Times New Roman" w:hAnsi="Times New Roman"/>
        <w:color w:val="000000"/>
        <w:szCs w:val="24"/>
        <w:lang w:val="en-US"/>
      </w:rPr>
      <w:t>CIVIL AVIATION AUTHORITY</w:t>
    </w:r>
  </w:p>
  <w:p w:rsidR="001D5046" w:rsidRDefault="001D5046" w:rsidP="001D5046">
    <w:pPr>
      <w:pStyle w:val="Header"/>
      <w:tabs>
        <w:tab w:val="clear" w:pos="4513"/>
        <w:tab w:val="clear" w:pos="9026"/>
        <w:tab w:val="left" w:pos="3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DD1"/>
    <w:multiLevelType w:val="hybridMultilevel"/>
    <w:tmpl w:val="8D9409C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 w15:restartNumberingAfterBreak="0">
    <w:nsid w:val="06423FDC"/>
    <w:multiLevelType w:val="hybridMultilevel"/>
    <w:tmpl w:val="4290125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0AE11249"/>
    <w:multiLevelType w:val="hybridMultilevel"/>
    <w:tmpl w:val="7254A1B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 w15:restartNumberingAfterBreak="0">
    <w:nsid w:val="14900CB7"/>
    <w:multiLevelType w:val="hybridMultilevel"/>
    <w:tmpl w:val="F294E17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19824409"/>
    <w:multiLevelType w:val="hybridMultilevel"/>
    <w:tmpl w:val="9BF8F6E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15:restartNumberingAfterBreak="0">
    <w:nsid w:val="21F0362C"/>
    <w:multiLevelType w:val="multilevel"/>
    <w:tmpl w:val="C5DADABA"/>
    <w:lvl w:ilvl="0">
      <w:start w:val="8"/>
      <w:numFmt w:val="decimal"/>
      <w:pStyle w:val="Heading1"/>
      <w:lvlText w:val="%1"/>
      <w:lvlJc w:val="left"/>
      <w:pPr>
        <w:tabs>
          <w:tab w:val="num" w:pos="851"/>
        </w:tabs>
        <w:ind w:left="3006" w:hanging="3006"/>
      </w:pPr>
      <w:rPr>
        <w:rFonts w:hint="default"/>
      </w:rPr>
    </w:lvl>
    <w:lvl w:ilvl="1">
      <w:start w:val="1"/>
      <w:numFmt w:val="decimal"/>
      <w:pStyle w:val="Heading2"/>
      <w:lvlText w:val="%1.%2"/>
      <w:lvlJc w:val="left"/>
      <w:pPr>
        <w:tabs>
          <w:tab w:val="num" w:pos="851"/>
        </w:tabs>
        <w:ind w:left="3006" w:hanging="3006"/>
      </w:pPr>
      <w:rPr>
        <w:rFonts w:hint="default"/>
      </w:rPr>
    </w:lvl>
    <w:lvl w:ilvl="2">
      <w:start w:val="1"/>
      <w:numFmt w:val="decimal"/>
      <w:pStyle w:val="Heading3"/>
      <w:lvlText w:val="%1.%2.%3"/>
      <w:lvlJc w:val="left"/>
      <w:pPr>
        <w:tabs>
          <w:tab w:val="num" w:pos="851"/>
        </w:tabs>
        <w:ind w:left="3006" w:hanging="3006"/>
      </w:pPr>
      <w:rPr>
        <w:rFonts w:hint="default"/>
      </w:rPr>
    </w:lvl>
    <w:lvl w:ilvl="3">
      <w:start w:val="1"/>
      <w:numFmt w:val="decimal"/>
      <w:pStyle w:val="Heading4"/>
      <w:lvlText w:val="%1.%2.%3.%4"/>
      <w:lvlJc w:val="left"/>
      <w:pPr>
        <w:tabs>
          <w:tab w:val="num" w:pos="1571"/>
        </w:tabs>
        <w:ind w:left="3726" w:hanging="3006"/>
      </w:pPr>
      <w:rPr>
        <w:rFonts w:hint="default"/>
      </w:rPr>
    </w:lvl>
    <w:lvl w:ilvl="4">
      <w:start w:val="1"/>
      <w:numFmt w:val="decimal"/>
      <w:pStyle w:val="Heading5"/>
      <w:lvlText w:val="%1.%2.%3.%4.%5"/>
      <w:lvlJc w:val="left"/>
      <w:pPr>
        <w:tabs>
          <w:tab w:val="num" w:pos="1418"/>
        </w:tabs>
        <w:ind w:left="4310" w:hanging="3743"/>
      </w:pPr>
      <w:rPr>
        <w:rFonts w:hint="default"/>
      </w:rPr>
    </w:lvl>
    <w:lvl w:ilvl="5">
      <w:start w:val="1"/>
      <w:numFmt w:val="decimal"/>
      <w:pStyle w:val="Heading6"/>
      <w:lvlText w:val="%1.%2.%3.%4.%5.%6"/>
      <w:lvlJc w:val="left"/>
      <w:pPr>
        <w:tabs>
          <w:tab w:val="num" w:pos="852"/>
        </w:tabs>
        <w:ind w:left="2949" w:hanging="2949"/>
      </w:pPr>
      <w:rPr>
        <w:rFonts w:hint="default"/>
      </w:rPr>
    </w:lvl>
    <w:lvl w:ilvl="6">
      <w:start w:val="1"/>
      <w:numFmt w:val="decimal"/>
      <w:pStyle w:val="Heading7"/>
      <w:lvlText w:val="%1.%2.%3.%4.%5.%6.%7"/>
      <w:lvlJc w:val="left"/>
      <w:pPr>
        <w:tabs>
          <w:tab w:val="num" w:pos="852"/>
        </w:tabs>
        <w:ind w:left="1297" w:hanging="129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6" w15:restartNumberingAfterBreak="0">
    <w:nsid w:val="28CC4ED0"/>
    <w:multiLevelType w:val="hybridMultilevel"/>
    <w:tmpl w:val="8EC24E0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15:restartNumberingAfterBreak="0">
    <w:nsid w:val="29781634"/>
    <w:multiLevelType w:val="hybridMultilevel"/>
    <w:tmpl w:val="03FE947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8" w15:restartNumberingAfterBreak="0">
    <w:nsid w:val="33D82E51"/>
    <w:multiLevelType w:val="hybridMultilevel"/>
    <w:tmpl w:val="4192CB2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9" w15:restartNumberingAfterBreak="0">
    <w:nsid w:val="3B8B79C3"/>
    <w:multiLevelType w:val="hybridMultilevel"/>
    <w:tmpl w:val="14D4788C"/>
    <w:lvl w:ilvl="0" w:tplc="5F86036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FF145DC"/>
    <w:multiLevelType w:val="hybridMultilevel"/>
    <w:tmpl w:val="87B815F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1" w15:restartNumberingAfterBreak="0">
    <w:nsid w:val="421B43A6"/>
    <w:multiLevelType w:val="hybridMultilevel"/>
    <w:tmpl w:val="070CA55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2" w15:restartNumberingAfterBreak="0">
    <w:nsid w:val="46BB2BEB"/>
    <w:multiLevelType w:val="hybridMultilevel"/>
    <w:tmpl w:val="A0B24368"/>
    <w:lvl w:ilvl="0" w:tplc="304412B0">
      <w:start w:val="1"/>
      <w:numFmt w:val="decimal"/>
      <w:lvlText w:val="%1)"/>
      <w:lvlJc w:val="left"/>
      <w:pPr>
        <w:tabs>
          <w:tab w:val="num" w:pos="1065"/>
        </w:tabs>
        <w:ind w:left="1065" w:hanging="705"/>
      </w:pPr>
      <w:rPr>
        <w:rFonts w:hint="default"/>
      </w:rPr>
    </w:lvl>
    <w:lvl w:ilvl="1" w:tplc="8BBE87BE">
      <w:start w:val="1"/>
      <w:numFmt w:val="lowerLetter"/>
      <w:lvlText w:val="%2."/>
      <w:lvlJc w:val="left"/>
      <w:pPr>
        <w:tabs>
          <w:tab w:val="num" w:pos="1440"/>
        </w:tabs>
        <w:ind w:left="1440" w:hanging="360"/>
      </w:pPr>
      <w:rPr>
        <w:rFonts w:hint="default"/>
      </w:rPr>
    </w:lvl>
    <w:lvl w:ilvl="2" w:tplc="EF2C2384">
      <w:start w:val="3"/>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7C356AA"/>
    <w:multiLevelType w:val="hybridMultilevel"/>
    <w:tmpl w:val="EB1C2A1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4" w15:restartNumberingAfterBreak="0">
    <w:nsid w:val="49701CD7"/>
    <w:multiLevelType w:val="hybridMultilevel"/>
    <w:tmpl w:val="F2F2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945C3"/>
    <w:multiLevelType w:val="hybridMultilevel"/>
    <w:tmpl w:val="D3CCB66A"/>
    <w:lvl w:ilvl="0" w:tplc="93140A8E">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E6935"/>
    <w:multiLevelType w:val="hybridMultilevel"/>
    <w:tmpl w:val="BC7C7E5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7" w15:restartNumberingAfterBreak="0">
    <w:nsid w:val="541F74BF"/>
    <w:multiLevelType w:val="hybridMultilevel"/>
    <w:tmpl w:val="281AD0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749412EB"/>
    <w:multiLevelType w:val="hybridMultilevel"/>
    <w:tmpl w:val="3B28EEC4"/>
    <w:lvl w:ilvl="0" w:tplc="05B681F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79877F76"/>
    <w:multiLevelType w:val="hybridMultilevel"/>
    <w:tmpl w:val="99A4A7B4"/>
    <w:lvl w:ilvl="0" w:tplc="9F82C4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D562E"/>
    <w:multiLevelType w:val="hybridMultilevel"/>
    <w:tmpl w:val="EC74BF80"/>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1" w15:restartNumberingAfterBreak="0">
    <w:nsid w:val="7BD43AA5"/>
    <w:multiLevelType w:val="hybridMultilevel"/>
    <w:tmpl w:val="8D5A5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14CC7"/>
    <w:multiLevelType w:val="hybridMultilevel"/>
    <w:tmpl w:val="8C10AE1C"/>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abstractNumId w:val="12"/>
  </w:num>
  <w:num w:numId="2">
    <w:abstractNumId w:val="5"/>
  </w:num>
  <w:num w:numId="3">
    <w:abstractNumId w:val="3"/>
  </w:num>
  <w:num w:numId="4">
    <w:abstractNumId w:val="16"/>
  </w:num>
  <w:num w:numId="5">
    <w:abstractNumId w:val="11"/>
  </w:num>
  <w:num w:numId="6">
    <w:abstractNumId w:val="6"/>
  </w:num>
  <w:num w:numId="7">
    <w:abstractNumId w:val="1"/>
  </w:num>
  <w:num w:numId="8">
    <w:abstractNumId w:val="22"/>
  </w:num>
  <w:num w:numId="9">
    <w:abstractNumId w:val="8"/>
  </w:num>
  <w:num w:numId="10">
    <w:abstractNumId w:val="0"/>
  </w:num>
  <w:num w:numId="11">
    <w:abstractNumId w:val="13"/>
  </w:num>
  <w:num w:numId="12">
    <w:abstractNumId w:val="20"/>
  </w:num>
  <w:num w:numId="13">
    <w:abstractNumId w:val="17"/>
  </w:num>
  <w:num w:numId="14">
    <w:abstractNumId w:val="10"/>
  </w:num>
  <w:num w:numId="15">
    <w:abstractNumId w:val="2"/>
  </w:num>
  <w:num w:numId="16">
    <w:abstractNumId w:val="4"/>
  </w:num>
  <w:num w:numId="17">
    <w:abstractNumId w:val="7"/>
  </w:num>
  <w:num w:numId="18">
    <w:abstractNumId w:val="9"/>
  </w:num>
  <w:num w:numId="19">
    <w:abstractNumId w:val="14"/>
  </w:num>
  <w:num w:numId="20">
    <w:abstractNumId w:val="15"/>
  </w:num>
  <w:num w:numId="21">
    <w:abstractNumId w:val="2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46"/>
    <w:rsid w:val="000A6FFE"/>
    <w:rsid w:val="001D5046"/>
    <w:rsid w:val="00415765"/>
    <w:rsid w:val="004B530E"/>
    <w:rsid w:val="005141A7"/>
    <w:rsid w:val="00766081"/>
    <w:rsid w:val="007F2646"/>
    <w:rsid w:val="008C5FB2"/>
    <w:rsid w:val="00A52F6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C294-8D86-407D-A616-737E91A7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2F61"/>
    <w:pPr>
      <w:keepNext/>
      <w:numPr>
        <w:numId w:val="2"/>
      </w:numPr>
      <w:tabs>
        <w:tab w:val="left" w:pos="1134"/>
        <w:tab w:val="left" w:pos="1418"/>
      </w:tabs>
      <w:spacing w:before="240" w:after="60" w:line="240" w:lineRule="auto"/>
      <w:outlineLvl w:val="0"/>
    </w:pPr>
    <w:rPr>
      <w:rFonts w:ascii="Arial" w:eastAsia="Times New Roman" w:hAnsi="Arial" w:cs="Times New Roman"/>
      <w:b/>
      <w:bCs/>
      <w:kern w:val="32"/>
      <w:sz w:val="32"/>
      <w:szCs w:val="32"/>
      <w:lang w:val="de-DE" w:eastAsia="de-DE"/>
    </w:rPr>
  </w:style>
  <w:style w:type="paragraph" w:styleId="Heading2">
    <w:name w:val="heading 2"/>
    <w:basedOn w:val="Normal"/>
    <w:next w:val="Normal"/>
    <w:link w:val="Heading2Char"/>
    <w:qFormat/>
    <w:rsid w:val="00A52F61"/>
    <w:pPr>
      <w:keepNext/>
      <w:numPr>
        <w:ilvl w:val="1"/>
        <w:numId w:val="2"/>
      </w:numPr>
      <w:tabs>
        <w:tab w:val="left" w:pos="1134"/>
        <w:tab w:val="left" w:pos="1418"/>
      </w:tabs>
      <w:spacing w:before="240" w:after="60" w:line="240" w:lineRule="auto"/>
      <w:outlineLvl w:val="1"/>
    </w:pPr>
    <w:rPr>
      <w:rFonts w:ascii="Arial" w:eastAsia="Times New Roman" w:hAnsi="Arial" w:cs="Times New Roman"/>
      <w:b/>
      <w:bCs/>
      <w:iCs/>
      <w:sz w:val="28"/>
      <w:szCs w:val="28"/>
      <w:lang w:val="de-DE" w:eastAsia="de-DE"/>
    </w:rPr>
  </w:style>
  <w:style w:type="paragraph" w:styleId="Heading3">
    <w:name w:val="heading 3"/>
    <w:basedOn w:val="Normal"/>
    <w:next w:val="Normal"/>
    <w:link w:val="Heading3Char"/>
    <w:qFormat/>
    <w:rsid w:val="00A52F61"/>
    <w:pPr>
      <w:keepNext/>
      <w:numPr>
        <w:ilvl w:val="2"/>
        <w:numId w:val="2"/>
      </w:numPr>
      <w:tabs>
        <w:tab w:val="left" w:pos="1134"/>
        <w:tab w:val="left" w:pos="1418"/>
      </w:tabs>
      <w:spacing w:before="240" w:after="60" w:line="240" w:lineRule="auto"/>
      <w:outlineLvl w:val="2"/>
    </w:pPr>
    <w:rPr>
      <w:rFonts w:ascii="Arial" w:eastAsia="Times New Roman" w:hAnsi="Arial" w:cs="Times New Roman"/>
      <w:b/>
      <w:bCs/>
      <w:sz w:val="24"/>
      <w:szCs w:val="26"/>
      <w:lang w:val="de-DE" w:eastAsia="de-DE"/>
    </w:rPr>
  </w:style>
  <w:style w:type="paragraph" w:styleId="Heading4">
    <w:name w:val="heading 4"/>
    <w:basedOn w:val="Normal"/>
    <w:next w:val="Normal"/>
    <w:link w:val="Heading4Char"/>
    <w:qFormat/>
    <w:rsid w:val="00A52F61"/>
    <w:pPr>
      <w:keepNext/>
      <w:numPr>
        <w:ilvl w:val="3"/>
        <w:numId w:val="2"/>
      </w:numPr>
      <w:tabs>
        <w:tab w:val="left" w:pos="1134"/>
        <w:tab w:val="left" w:pos="1418"/>
        <w:tab w:val="left" w:pos="1701"/>
      </w:tabs>
      <w:spacing w:before="240" w:after="60" w:line="240" w:lineRule="auto"/>
      <w:outlineLvl w:val="3"/>
    </w:pPr>
    <w:rPr>
      <w:rFonts w:ascii="Arial" w:eastAsia="Times New Roman" w:hAnsi="Arial" w:cs="Times New Roman"/>
      <w:b/>
      <w:bCs/>
      <w:szCs w:val="28"/>
      <w:lang w:val="de-DE" w:eastAsia="de-DE"/>
    </w:rPr>
  </w:style>
  <w:style w:type="paragraph" w:styleId="Heading5">
    <w:name w:val="heading 5"/>
    <w:basedOn w:val="Normal"/>
    <w:next w:val="Normal"/>
    <w:link w:val="Heading5Char"/>
    <w:qFormat/>
    <w:rsid w:val="00A52F61"/>
    <w:pPr>
      <w:numPr>
        <w:ilvl w:val="4"/>
        <w:numId w:val="2"/>
      </w:numPr>
      <w:tabs>
        <w:tab w:val="left" w:pos="1134"/>
        <w:tab w:val="left" w:pos="1701"/>
      </w:tabs>
      <w:spacing w:before="240" w:after="60" w:line="240" w:lineRule="auto"/>
      <w:outlineLvl w:val="4"/>
    </w:pPr>
    <w:rPr>
      <w:rFonts w:ascii="Arial" w:eastAsia="Times New Roman" w:hAnsi="Arial" w:cs="Times New Roman"/>
      <w:bCs/>
      <w:iCs/>
      <w:sz w:val="20"/>
      <w:szCs w:val="26"/>
      <w:lang w:val="de-DE" w:eastAsia="de-DE"/>
    </w:rPr>
  </w:style>
  <w:style w:type="paragraph" w:styleId="Heading6">
    <w:name w:val="heading 6"/>
    <w:basedOn w:val="Normal"/>
    <w:next w:val="Normal"/>
    <w:link w:val="Heading6Char"/>
    <w:qFormat/>
    <w:rsid w:val="00A52F61"/>
    <w:pPr>
      <w:numPr>
        <w:ilvl w:val="5"/>
        <w:numId w:val="2"/>
      </w:numPr>
      <w:tabs>
        <w:tab w:val="left" w:pos="1134"/>
        <w:tab w:val="left" w:pos="1418"/>
        <w:tab w:val="left" w:pos="1701"/>
      </w:tabs>
      <w:spacing w:before="240" w:after="60" w:line="240" w:lineRule="auto"/>
      <w:outlineLvl w:val="5"/>
    </w:pPr>
    <w:rPr>
      <w:rFonts w:ascii="Arial" w:eastAsia="Times New Roman" w:hAnsi="Arial" w:cs="Times New Roman"/>
      <w:bCs/>
      <w:sz w:val="20"/>
      <w:lang w:val="de-DE" w:eastAsia="de-DE"/>
    </w:rPr>
  </w:style>
  <w:style w:type="paragraph" w:styleId="Heading7">
    <w:name w:val="heading 7"/>
    <w:basedOn w:val="Normal"/>
    <w:next w:val="Normal"/>
    <w:link w:val="Heading7Char"/>
    <w:qFormat/>
    <w:rsid w:val="00A52F61"/>
    <w:pPr>
      <w:numPr>
        <w:ilvl w:val="6"/>
        <w:numId w:val="2"/>
      </w:numPr>
      <w:tabs>
        <w:tab w:val="left" w:pos="1134"/>
        <w:tab w:val="left" w:pos="1418"/>
        <w:tab w:val="left" w:pos="1701"/>
        <w:tab w:val="left" w:pos="1985"/>
      </w:tabs>
      <w:spacing w:before="240" w:after="60" w:line="240" w:lineRule="auto"/>
      <w:outlineLvl w:val="6"/>
    </w:pPr>
    <w:rPr>
      <w:rFonts w:ascii="Arial" w:eastAsia="Times New Roman" w:hAnsi="Arial" w:cs="Times New Roman"/>
      <w:sz w:val="20"/>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46"/>
  </w:style>
  <w:style w:type="paragraph" w:styleId="Footer">
    <w:name w:val="footer"/>
    <w:basedOn w:val="Normal"/>
    <w:link w:val="FooterChar"/>
    <w:uiPriority w:val="99"/>
    <w:unhideWhenUsed/>
    <w:rsid w:val="001D5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46"/>
  </w:style>
  <w:style w:type="character" w:customStyle="1" w:styleId="Heading1Char">
    <w:name w:val="Heading 1 Char"/>
    <w:basedOn w:val="DefaultParagraphFont"/>
    <w:link w:val="Heading1"/>
    <w:rsid w:val="00A52F61"/>
    <w:rPr>
      <w:rFonts w:ascii="Arial" w:eastAsia="Times New Roman" w:hAnsi="Arial" w:cs="Times New Roman"/>
      <w:b/>
      <w:bCs/>
      <w:kern w:val="32"/>
      <w:sz w:val="32"/>
      <w:szCs w:val="32"/>
      <w:lang w:val="de-DE" w:eastAsia="de-DE"/>
    </w:rPr>
  </w:style>
  <w:style w:type="character" w:customStyle="1" w:styleId="Heading2Char">
    <w:name w:val="Heading 2 Char"/>
    <w:basedOn w:val="DefaultParagraphFont"/>
    <w:link w:val="Heading2"/>
    <w:rsid w:val="00A52F61"/>
    <w:rPr>
      <w:rFonts w:ascii="Arial" w:eastAsia="Times New Roman" w:hAnsi="Arial" w:cs="Times New Roman"/>
      <w:b/>
      <w:bCs/>
      <w:iCs/>
      <w:sz w:val="28"/>
      <w:szCs w:val="28"/>
      <w:lang w:val="de-DE" w:eastAsia="de-DE"/>
    </w:rPr>
  </w:style>
  <w:style w:type="character" w:customStyle="1" w:styleId="Heading3Char">
    <w:name w:val="Heading 3 Char"/>
    <w:basedOn w:val="DefaultParagraphFont"/>
    <w:link w:val="Heading3"/>
    <w:rsid w:val="00A52F61"/>
    <w:rPr>
      <w:rFonts w:ascii="Arial" w:eastAsia="Times New Roman" w:hAnsi="Arial" w:cs="Times New Roman"/>
      <w:b/>
      <w:bCs/>
      <w:sz w:val="24"/>
      <w:szCs w:val="26"/>
      <w:lang w:val="de-DE" w:eastAsia="de-DE"/>
    </w:rPr>
  </w:style>
  <w:style w:type="character" w:customStyle="1" w:styleId="Heading4Char">
    <w:name w:val="Heading 4 Char"/>
    <w:basedOn w:val="DefaultParagraphFont"/>
    <w:link w:val="Heading4"/>
    <w:rsid w:val="00A52F61"/>
    <w:rPr>
      <w:rFonts w:ascii="Arial" w:eastAsia="Times New Roman" w:hAnsi="Arial" w:cs="Times New Roman"/>
      <w:b/>
      <w:bCs/>
      <w:szCs w:val="28"/>
      <w:lang w:val="de-DE" w:eastAsia="de-DE"/>
    </w:rPr>
  </w:style>
  <w:style w:type="character" w:customStyle="1" w:styleId="Heading5Char">
    <w:name w:val="Heading 5 Char"/>
    <w:basedOn w:val="DefaultParagraphFont"/>
    <w:link w:val="Heading5"/>
    <w:rsid w:val="00A52F61"/>
    <w:rPr>
      <w:rFonts w:ascii="Arial" w:eastAsia="Times New Roman" w:hAnsi="Arial" w:cs="Times New Roman"/>
      <w:bCs/>
      <w:iCs/>
      <w:sz w:val="20"/>
      <w:szCs w:val="26"/>
      <w:lang w:val="de-DE" w:eastAsia="de-DE"/>
    </w:rPr>
  </w:style>
  <w:style w:type="character" w:customStyle="1" w:styleId="Heading6Char">
    <w:name w:val="Heading 6 Char"/>
    <w:basedOn w:val="DefaultParagraphFont"/>
    <w:link w:val="Heading6"/>
    <w:rsid w:val="00A52F61"/>
    <w:rPr>
      <w:rFonts w:ascii="Arial" w:eastAsia="Times New Roman" w:hAnsi="Arial" w:cs="Times New Roman"/>
      <w:bCs/>
      <w:sz w:val="20"/>
      <w:lang w:val="de-DE" w:eastAsia="de-DE"/>
    </w:rPr>
  </w:style>
  <w:style w:type="character" w:customStyle="1" w:styleId="Heading7Char">
    <w:name w:val="Heading 7 Char"/>
    <w:basedOn w:val="DefaultParagraphFont"/>
    <w:link w:val="Heading7"/>
    <w:rsid w:val="00A52F61"/>
    <w:rPr>
      <w:rFonts w:ascii="Arial" w:eastAsia="Times New Roman" w:hAnsi="Arial" w:cs="Times New Roman"/>
      <w:sz w:val="20"/>
      <w:szCs w:val="24"/>
      <w:lang w:val="de-DE" w:eastAsia="de-DE"/>
    </w:rPr>
  </w:style>
  <w:style w:type="numbering" w:customStyle="1" w:styleId="NoList1">
    <w:name w:val="No List1"/>
    <w:next w:val="NoList"/>
    <w:uiPriority w:val="99"/>
    <w:semiHidden/>
    <w:unhideWhenUsed/>
    <w:rsid w:val="00A52F61"/>
  </w:style>
  <w:style w:type="paragraph" w:styleId="BalloonText">
    <w:name w:val="Balloon Text"/>
    <w:basedOn w:val="Normal"/>
    <w:link w:val="BalloonTextChar"/>
    <w:uiPriority w:val="99"/>
    <w:semiHidden/>
    <w:unhideWhenUsed/>
    <w:rsid w:val="00A52F61"/>
    <w:pPr>
      <w:spacing w:after="0" w:line="240" w:lineRule="auto"/>
      <w:jc w:val="both"/>
    </w:pPr>
    <w:rPr>
      <w:rFonts w:ascii="Tahoma" w:eastAsia="Times New Roman" w:hAnsi="Tahoma" w:cs="Tahoma"/>
      <w:sz w:val="16"/>
      <w:szCs w:val="16"/>
      <w:lang w:eastAsia="sq-AL"/>
    </w:rPr>
  </w:style>
  <w:style w:type="character" w:customStyle="1" w:styleId="BalloonTextChar">
    <w:name w:val="Balloon Text Char"/>
    <w:basedOn w:val="DefaultParagraphFont"/>
    <w:link w:val="BalloonText"/>
    <w:uiPriority w:val="99"/>
    <w:semiHidden/>
    <w:rsid w:val="00A52F61"/>
    <w:rPr>
      <w:rFonts w:ascii="Tahoma" w:eastAsia="Times New Roman" w:hAnsi="Tahoma" w:cs="Tahoma"/>
      <w:sz w:val="16"/>
      <w:szCs w:val="16"/>
      <w:lang w:eastAsia="sq-AL"/>
    </w:rPr>
  </w:style>
  <w:style w:type="paragraph" w:styleId="Caption">
    <w:name w:val="caption"/>
    <w:basedOn w:val="Normal"/>
    <w:next w:val="Normal"/>
    <w:qFormat/>
    <w:rsid w:val="00A52F61"/>
    <w:pPr>
      <w:spacing w:before="120" w:after="120" w:line="240" w:lineRule="auto"/>
      <w:ind w:left="851"/>
    </w:pPr>
    <w:rPr>
      <w:rFonts w:ascii="Arial" w:eastAsia="Times New Roman" w:hAnsi="Arial" w:cs="Times New Roman"/>
      <w:b/>
      <w:bCs/>
      <w:sz w:val="20"/>
      <w:szCs w:val="20"/>
      <w:lang w:val="en-GB" w:eastAsia="de-DE"/>
    </w:rPr>
  </w:style>
  <w:style w:type="paragraph" w:styleId="Title">
    <w:name w:val="Title"/>
    <w:basedOn w:val="Normal"/>
    <w:link w:val="TitleChar"/>
    <w:qFormat/>
    <w:rsid w:val="00A52F61"/>
    <w:pPr>
      <w:widowControl w:val="0"/>
      <w:spacing w:before="120" w:after="60" w:line="240" w:lineRule="auto"/>
      <w:ind w:left="1021"/>
    </w:pPr>
    <w:rPr>
      <w:rFonts w:ascii="Arial" w:eastAsia="Times New Roman" w:hAnsi="Arial" w:cs="Times New Roman"/>
      <w:b/>
      <w:sz w:val="20"/>
      <w:szCs w:val="20"/>
      <w:lang w:val="fr-FR" w:eastAsia="de-DE"/>
    </w:rPr>
  </w:style>
  <w:style w:type="character" w:customStyle="1" w:styleId="TitleChar">
    <w:name w:val="Title Char"/>
    <w:basedOn w:val="DefaultParagraphFont"/>
    <w:link w:val="Title"/>
    <w:rsid w:val="00A52F61"/>
    <w:rPr>
      <w:rFonts w:ascii="Arial" w:eastAsia="Times New Roman" w:hAnsi="Arial" w:cs="Times New Roman"/>
      <w:b/>
      <w:sz w:val="20"/>
      <w:szCs w:val="20"/>
      <w:lang w:val="fr-FR" w:eastAsia="de-DE"/>
    </w:rPr>
  </w:style>
  <w:style w:type="paragraph" w:styleId="NoSpacing">
    <w:name w:val="No Spacing"/>
    <w:uiPriority w:val="1"/>
    <w:qFormat/>
    <w:rsid w:val="00A52F61"/>
    <w:pPr>
      <w:spacing w:after="0" w:line="240" w:lineRule="auto"/>
      <w:ind w:left="851"/>
    </w:pPr>
    <w:rPr>
      <w:rFonts w:ascii="Arial" w:eastAsia="Times New Roman" w:hAnsi="Arial" w:cs="Times New Roman"/>
      <w:sz w:val="20"/>
      <w:szCs w:val="24"/>
      <w:lang w:val="de-DE" w:eastAsia="de-DE"/>
    </w:rPr>
  </w:style>
  <w:style w:type="paragraph" w:customStyle="1" w:styleId="c3">
    <w:name w:val="c3"/>
    <w:basedOn w:val="Normal"/>
    <w:rsid w:val="00A52F61"/>
    <w:pPr>
      <w:widowControl w:val="0"/>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lang w:val="en-GB"/>
    </w:rPr>
  </w:style>
  <w:style w:type="character" w:styleId="Hyperlink">
    <w:name w:val="Hyperlink"/>
    <w:rsid w:val="00A52F61"/>
    <w:rPr>
      <w:color w:val="0000FF"/>
      <w:u w:val="single"/>
    </w:rPr>
  </w:style>
  <w:style w:type="paragraph" w:styleId="BodyText">
    <w:name w:val="Body Text"/>
    <w:basedOn w:val="Normal"/>
    <w:link w:val="BodyTextChar"/>
    <w:rsid w:val="00A52F61"/>
    <w:pPr>
      <w:spacing w:after="0" w:line="240" w:lineRule="auto"/>
      <w:jc w:val="center"/>
    </w:pPr>
    <w:rPr>
      <w:rFonts w:ascii="Times New Roman" w:eastAsia="Times New Roman" w:hAnsi="Times New Roman" w:cs="Times New Roman"/>
      <w:b/>
      <w:bCs/>
      <w:i/>
      <w:iCs/>
      <w:sz w:val="24"/>
      <w:szCs w:val="20"/>
      <w:lang w:val="en-US"/>
    </w:rPr>
  </w:style>
  <w:style w:type="character" w:customStyle="1" w:styleId="BodyTextChar">
    <w:name w:val="Body Text Char"/>
    <w:basedOn w:val="DefaultParagraphFont"/>
    <w:link w:val="BodyText"/>
    <w:rsid w:val="00A52F61"/>
    <w:rPr>
      <w:rFonts w:ascii="Times New Roman" w:eastAsia="Times New Roman" w:hAnsi="Times New Roman" w:cs="Times New Roman"/>
      <w:b/>
      <w:bCs/>
      <w:i/>
      <w:iCs/>
      <w:sz w:val="24"/>
      <w:szCs w:val="20"/>
      <w:lang w:val="en-US"/>
    </w:rPr>
  </w:style>
  <w:style w:type="table" w:styleId="TableGrid">
    <w:name w:val="Table Grid"/>
    <w:basedOn w:val="TableNormal"/>
    <w:uiPriority w:val="59"/>
    <w:rsid w:val="00A52F6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
    <w:next w:val="Normal"/>
    <w:uiPriority w:val="99"/>
    <w:rsid w:val="00A52F61"/>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CM3">
    <w:name w:val="CM3"/>
    <w:basedOn w:val="Normal"/>
    <w:next w:val="Normal"/>
    <w:uiPriority w:val="99"/>
    <w:rsid w:val="00A52F61"/>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Paragraph">
    <w:name w:val="List Paragraph"/>
    <w:basedOn w:val="Normal"/>
    <w:uiPriority w:val="34"/>
    <w:qFormat/>
    <w:rsid w:val="00A52F61"/>
    <w:pPr>
      <w:spacing w:after="0" w:line="240" w:lineRule="auto"/>
      <w:ind w:left="720"/>
      <w:contextualSpacing/>
    </w:pPr>
    <w:rPr>
      <w:rFonts w:ascii="Arial" w:eastAsia="Times New Roman" w:hAnsi="Arial" w:cs="Times New Roman"/>
      <w:sz w:val="20"/>
      <w:szCs w:val="24"/>
      <w:lang w:val="en-GB" w:eastAsia="de-DE"/>
    </w:rPr>
  </w:style>
  <w:style w:type="character" w:styleId="PageNumber">
    <w:name w:val="page number"/>
    <w:basedOn w:val="DefaultParagraphFont"/>
    <w:rsid w:val="00A52F61"/>
  </w:style>
  <w:style w:type="paragraph" w:customStyle="1" w:styleId="Default">
    <w:name w:val="Default"/>
    <w:rsid w:val="00A52F6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Alket Zani</dc:creator>
  <cp:keywords/>
  <dc:description/>
  <cp:lastModifiedBy>Donatela Osmenaj</cp:lastModifiedBy>
  <cp:revision>4</cp:revision>
  <dcterms:created xsi:type="dcterms:W3CDTF">2022-11-01T12:57:00Z</dcterms:created>
  <dcterms:modified xsi:type="dcterms:W3CDTF">2022-11-02T14:57:00Z</dcterms:modified>
</cp:coreProperties>
</file>