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64" w:rsidRPr="00707327" w:rsidRDefault="00707327" w:rsidP="009A6F64">
      <w:pPr>
        <w:jc w:val="center"/>
        <w:rPr>
          <w:rFonts w:ascii="Garamond" w:hAnsi="Garamond" w:cs="Times New Roman"/>
          <w:b/>
          <w:sz w:val="20"/>
          <w:szCs w:val="20"/>
        </w:rPr>
      </w:pPr>
      <w:r w:rsidRPr="00707327">
        <w:rPr>
          <w:rFonts w:ascii="Garamond" w:hAnsi="Garamond" w:cs="Times New Roman"/>
          <w:b/>
          <w:sz w:val="20"/>
          <w:szCs w:val="20"/>
        </w:rPr>
        <w:t>ACAA COMPLIANCE CHECKLIST MEL</w:t>
      </w:r>
    </w:p>
    <w:tbl>
      <w:tblPr>
        <w:tblStyle w:val="TableGrid"/>
        <w:tblW w:w="0" w:type="auto"/>
        <w:tblLook w:val="04A0" w:firstRow="1" w:lastRow="0" w:firstColumn="1" w:lastColumn="0" w:noHBand="0" w:noVBand="1"/>
      </w:tblPr>
      <w:tblGrid>
        <w:gridCol w:w="2785"/>
        <w:gridCol w:w="3948"/>
        <w:gridCol w:w="2283"/>
      </w:tblGrid>
      <w:tr w:rsidR="009A6F64" w:rsidTr="006F355E">
        <w:tc>
          <w:tcPr>
            <w:tcW w:w="9016" w:type="dxa"/>
            <w:gridSpan w:val="3"/>
            <w:shd w:val="clear" w:color="auto" w:fill="D5DCE4" w:themeFill="text2" w:themeFillTint="33"/>
          </w:tcPr>
          <w:p w:rsidR="009A6F64" w:rsidRPr="00EC4A9C" w:rsidRDefault="009A6F64" w:rsidP="00D80CD2">
            <w:pPr>
              <w:jc w:val="center"/>
              <w:rPr>
                <w:rFonts w:ascii="Times New Roman" w:hAnsi="Times New Roman" w:cs="Times New Roman"/>
                <w:b/>
                <w:sz w:val="24"/>
                <w:szCs w:val="24"/>
              </w:rPr>
            </w:pPr>
            <w:r w:rsidRPr="00EC4A9C">
              <w:rPr>
                <w:rFonts w:ascii="Times New Roman" w:hAnsi="Times New Roman" w:cs="Times New Roman"/>
                <w:b/>
                <w:sz w:val="24"/>
                <w:szCs w:val="24"/>
              </w:rPr>
              <w:t>ACAA Checklist Details</w:t>
            </w:r>
          </w:p>
        </w:tc>
      </w:tr>
      <w:tr w:rsidR="009A6F64" w:rsidTr="006F355E">
        <w:tc>
          <w:tcPr>
            <w:tcW w:w="2785" w:type="dxa"/>
          </w:tcPr>
          <w:p w:rsidR="009A6F64" w:rsidRDefault="006F355E" w:rsidP="00D80CD2">
            <w:pPr>
              <w:rPr>
                <w:rFonts w:ascii="Times New Roman" w:hAnsi="Times New Roman" w:cs="Times New Roman"/>
                <w:sz w:val="18"/>
                <w:szCs w:val="18"/>
              </w:rPr>
            </w:pPr>
            <w:r w:rsidRPr="003C226B">
              <w:rPr>
                <w:rFonts w:ascii="Times New Roman" w:hAnsi="Times New Roman" w:cs="Times New Roman"/>
                <w:sz w:val="18"/>
                <w:szCs w:val="18"/>
              </w:rPr>
              <w:t>Checklist Identification</w:t>
            </w:r>
            <w:r w:rsidR="009A6F64" w:rsidRPr="003C226B">
              <w:rPr>
                <w:rFonts w:ascii="Times New Roman" w:hAnsi="Times New Roman" w:cs="Times New Roman"/>
                <w:sz w:val="18"/>
                <w:szCs w:val="18"/>
              </w:rPr>
              <w:t>:</w:t>
            </w:r>
          </w:p>
          <w:p w:rsidR="006F355E" w:rsidRPr="00E05E1C" w:rsidRDefault="006F355E" w:rsidP="00D80CD2">
            <w:pPr>
              <w:rPr>
                <w:rFonts w:ascii="Garamond" w:hAnsi="Garamond" w:cs="Times New Roman"/>
                <w:sz w:val="20"/>
                <w:szCs w:val="20"/>
              </w:rPr>
            </w:pPr>
            <w:r w:rsidRPr="00E05E1C">
              <w:rPr>
                <w:rFonts w:ascii="Garamond" w:hAnsi="Garamond"/>
                <w:sz w:val="20"/>
                <w:szCs w:val="20"/>
              </w:rPr>
              <w:t>O3-2.FMAN.01.FRM.068</w:t>
            </w:r>
          </w:p>
        </w:tc>
        <w:tc>
          <w:tcPr>
            <w:tcW w:w="3948" w:type="dxa"/>
          </w:tcPr>
          <w:p w:rsidR="009A6F64" w:rsidRDefault="009A6F64" w:rsidP="00D80CD2">
            <w:pPr>
              <w:rPr>
                <w:rFonts w:ascii="Times New Roman" w:hAnsi="Times New Roman" w:cs="Times New Roman"/>
                <w:sz w:val="18"/>
                <w:szCs w:val="18"/>
              </w:rPr>
            </w:pPr>
            <w:r w:rsidRPr="003C226B">
              <w:rPr>
                <w:rFonts w:ascii="Times New Roman" w:hAnsi="Times New Roman" w:cs="Times New Roman"/>
                <w:sz w:val="18"/>
                <w:szCs w:val="18"/>
              </w:rPr>
              <w:t>Checklist Name</w:t>
            </w:r>
            <w:r>
              <w:rPr>
                <w:rFonts w:ascii="Times New Roman" w:hAnsi="Times New Roman" w:cs="Times New Roman"/>
                <w:sz w:val="18"/>
                <w:szCs w:val="18"/>
              </w:rPr>
              <w:t>:</w:t>
            </w:r>
          </w:p>
          <w:p w:rsidR="009A6F64" w:rsidRPr="00EC4A9C" w:rsidRDefault="009A6F64" w:rsidP="00D80CD2">
            <w:pPr>
              <w:rPr>
                <w:rFonts w:ascii="Times New Roman" w:hAnsi="Times New Roman" w:cs="Times New Roman"/>
                <w:b/>
                <w:sz w:val="18"/>
                <w:szCs w:val="18"/>
              </w:rPr>
            </w:pPr>
            <w:r>
              <w:rPr>
                <w:rFonts w:ascii="Times New Roman" w:hAnsi="Times New Roman" w:cs="Times New Roman"/>
                <w:b/>
                <w:sz w:val="18"/>
                <w:szCs w:val="18"/>
              </w:rPr>
              <w:t>Aircraft Minimum Equipment List (MEL) Checklist</w:t>
            </w:r>
          </w:p>
        </w:tc>
        <w:tc>
          <w:tcPr>
            <w:tcW w:w="2283" w:type="dxa"/>
          </w:tcPr>
          <w:p w:rsidR="009A6F64" w:rsidRPr="00EC4A9C" w:rsidRDefault="009A6F64" w:rsidP="00D80CD2">
            <w:pPr>
              <w:rPr>
                <w:rFonts w:ascii="Times New Roman" w:hAnsi="Times New Roman" w:cs="Times New Roman"/>
                <w:sz w:val="18"/>
                <w:szCs w:val="18"/>
              </w:rPr>
            </w:pPr>
          </w:p>
        </w:tc>
      </w:tr>
    </w:tbl>
    <w:p w:rsidR="009A6F64" w:rsidRDefault="009A6F64" w:rsidP="009A6F64">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66"/>
        <w:gridCol w:w="8050"/>
      </w:tblGrid>
      <w:tr w:rsidR="009A6F64" w:rsidTr="009A6F64">
        <w:tc>
          <w:tcPr>
            <w:tcW w:w="9016" w:type="dxa"/>
            <w:gridSpan w:val="2"/>
            <w:shd w:val="clear" w:color="auto" w:fill="D5DCE4" w:themeFill="text2" w:themeFillTint="33"/>
          </w:tcPr>
          <w:p w:rsidR="009A6F64" w:rsidRPr="00EC4A9C" w:rsidRDefault="009A6F64" w:rsidP="00D80CD2">
            <w:pPr>
              <w:jc w:val="center"/>
              <w:rPr>
                <w:rFonts w:ascii="Times New Roman" w:hAnsi="Times New Roman" w:cs="Times New Roman"/>
                <w:b/>
                <w:sz w:val="24"/>
                <w:szCs w:val="24"/>
              </w:rPr>
            </w:pPr>
            <w:r w:rsidRPr="00EC4A9C">
              <w:rPr>
                <w:rFonts w:ascii="Times New Roman" w:hAnsi="Times New Roman" w:cs="Times New Roman"/>
                <w:b/>
                <w:sz w:val="24"/>
                <w:szCs w:val="24"/>
              </w:rPr>
              <w:t>ACAA Process Details</w:t>
            </w:r>
          </w:p>
        </w:tc>
      </w:tr>
      <w:tr w:rsidR="009A6F64" w:rsidTr="009A6F64">
        <w:tc>
          <w:tcPr>
            <w:tcW w:w="265" w:type="dxa"/>
          </w:tcPr>
          <w:p w:rsidR="009A6F64" w:rsidRPr="00EC4A9C" w:rsidRDefault="009A6F64" w:rsidP="00D80CD2">
            <w:pPr>
              <w:rPr>
                <w:rFonts w:ascii="Times New Roman" w:hAnsi="Times New Roman" w:cs="Times New Roman"/>
                <w:sz w:val="18"/>
                <w:szCs w:val="18"/>
              </w:rPr>
            </w:pPr>
          </w:p>
        </w:tc>
        <w:tc>
          <w:tcPr>
            <w:tcW w:w="8751" w:type="dxa"/>
          </w:tcPr>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Inspector Name:</w:t>
            </w: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 xml:space="preserve">Airworthiness Inspector: </w:t>
            </w: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OPS Inspector:</w:t>
            </w:r>
          </w:p>
          <w:p w:rsidR="009A6F64" w:rsidRPr="00EC4A9C" w:rsidRDefault="009A6F64" w:rsidP="00D80CD2">
            <w:pPr>
              <w:rPr>
                <w:rFonts w:ascii="Times New Roman" w:hAnsi="Times New Roman" w:cs="Times New Roman"/>
                <w:b/>
                <w:sz w:val="18"/>
                <w:szCs w:val="18"/>
              </w:rPr>
            </w:pPr>
          </w:p>
        </w:tc>
      </w:tr>
      <w:tr w:rsidR="009A6F64" w:rsidTr="009A6F64">
        <w:tc>
          <w:tcPr>
            <w:tcW w:w="265" w:type="dxa"/>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Inspection Date:</w:t>
            </w:r>
          </w:p>
          <w:p w:rsidR="009A6F64" w:rsidRPr="00EC4A9C" w:rsidRDefault="009A6F64" w:rsidP="00D80CD2">
            <w:pPr>
              <w:rPr>
                <w:rFonts w:ascii="Times New Roman" w:hAnsi="Times New Roman" w:cs="Times New Roman"/>
                <w:sz w:val="18"/>
                <w:szCs w:val="18"/>
              </w:rPr>
            </w:pPr>
          </w:p>
        </w:tc>
        <w:tc>
          <w:tcPr>
            <w:tcW w:w="8751" w:type="dxa"/>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Inspection Status:</w:t>
            </w:r>
            <w:r>
              <w:rPr>
                <w:rFonts w:ascii="Times New Roman" w:hAnsi="Times New Roman" w:cs="Times New Roman"/>
                <w:sz w:val="18"/>
                <w:szCs w:val="18"/>
              </w:rPr>
              <w:br/>
              <w:t>□ MEL Approved</w:t>
            </w:r>
          </w:p>
          <w:p w:rsidR="009A6F64" w:rsidRPr="00EC4A9C" w:rsidRDefault="009A6F64" w:rsidP="00D80CD2">
            <w:pPr>
              <w:rPr>
                <w:rFonts w:ascii="Times New Roman" w:hAnsi="Times New Roman" w:cs="Times New Roman"/>
                <w:sz w:val="18"/>
                <w:szCs w:val="18"/>
              </w:rPr>
            </w:pPr>
            <w:r>
              <w:rPr>
                <w:rFonts w:ascii="Times New Roman" w:hAnsi="Times New Roman" w:cs="Times New Roman"/>
                <w:sz w:val="18"/>
                <w:szCs w:val="18"/>
              </w:rPr>
              <w:t>□ MEL Not Approved</w:t>
            </w:r>
          </w:p>
        </w:tc>
      </w:tr>
    </w:tbl>
    <w:p w:rsidR="009A6F64" w:rsidRDefault="009A6F64" w:rsidP="009A6F64">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3013"/>
        <w:gridCol w:w="2986"/>
        <w:gridCol w:w="3017"/>
      </w:tblGrid>
      <w:tr w:rsidR="009A6F64" w:rsidTr="00D80CD2">
        <w:tc>
          <w:tcPr>
            <w:tcW w:w="10188" w:type="dxa"/>
            <w:gridSpan w:val="3"/>
            <w:shd w:val="clear" w:color="auto" w:fill="D5DCE4" w:themeFill="text2" w:themeFillTint="33"/>
          </w:tcPr>
          <w:p w:rsidR="009A6F64" w:rsidRPr="00EC4A9C" w:rsidRDefault="009A6F64" w:rsidP="00D80CD2">
            <w:pPr>
              <w:jc w:val="center"/>
              <w:rPr>
                <w:rFonts w:ascii="Times New Roman" w:hAnsi="Times New Roman" w:cs="Times New Roman"/>
                <w:b/>
                <w:sz w:val="24"/>
                <w:szCs w:val="24"/>
              </w:rPr>
            </w:pPr>
            <w:r>
              <w:rPr>
                <w:rFonts w:ascii="Times New Roman" w:hAnsi="Times New Roman" w:cs="Times New Roman"/>
                <w:b/>
                <w:sz w:val="24"/>
                <w:szCs w:val="24"/>
              </w:rPr>
              <w:t>Customer/Operator Information</w:t>
            </w:r>
          </w:p>
        </w:tc>
      </w:tr>
      <w:tr w:rsidR="009A6F64" w:rsidTr="00D80CD2">
        <w:tc>
          <w:tcPr>
            <w:tcW w:w="3396" w:type="dxa"/>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Name:</w:t>
            </w:r>
          </w:p>
          <w:p w:rsidR="009A6F64" w:rsidRPr="007B7B28" w:rsidRDefault="009A6F64" w:rsidP="00D80CD2">
            <w:pPr>
              <w:rPr>
                <w:rFonts w:ascii="Times New Roman" w:hAnsi="Times New Roman" w:cs="Times New Roman"/>
                <w:sz w:val="18"/>
                <w:szCs w:val="18"/>
              </w:rPr>
            </w:pPr>
          </w:p>
        </w:tc>
        <w:tc>
          <w:tcPr>
            <w:tcW w:w="3396" w:type="dxa"/>
          </w:tcPr>
          <w:p w:rsidR="009A6F64" w:rsidRPr="007B7B28" w:rsidRDefault="009A6F64" w:rsidP="00D80CD2">
            <w:pPr>
              <w:rPr>
                <w:rFonts w:ascii="Times New Roman" w:hAnsi="Times New Roman" w:cs="Times New Roman"/>
                <w:sz w:val="18"/>
                <w:szCs w:val="18"/>
              </w:rPr>
            </w:pPr>
            <w:r>
              <w:rPr>
                <w:rFonts w:ascii="Times New Roman" w:hAnsi="Times New Roman" w:cs="Times New Roman"/>
                <w:sz w:val="18"/>
                <w:szCs w:val="18"/>
              </w:rPr>
              <w:t>AOC No:</w:t>
            </w:r>
          </w:p>
        </w:tc>
        <w:tc>
          <w:tcPr>
            <w:tcW w:w="3396" w:type="dxa"/>
          </w:tcPr>
          <w:p w:rsidR="009A6F64" w:rsidRPr="007B7B28" w:rsidRDefault="009A6F64" w:rsidP="00D80CD2">
            <w:pPr>
              <w:rPr>
                <w:rFonts w:ascii="Times New Roman" w:hAnsi="Times New Roman" w:cs="Times New Roman"/>
                <w:sz w:val="18"/>
                <w:szCs w:val="18"/>
              </w:rPr>
            </w:pPr>
            <w:r>
              <w:rPr>
                <w:rFonts w:ascii="Times New Roman" w:hAnsi="Times New Roman" w:cs="Times New Roman"/>
                <w:sz w:val="18"/>
                <w:szCs w:val="18"/>
              </w:rPr>
              <w:t>Part-M Subpart G approval No:</w:t>
            </w:r>
          </w:p>
        </w:tc>
      </w:tr>
      <w:tr w:rsidR="009A6F64" w:rsidTr="00D80CD2">
        <w:tc>
          <w:tcPr>
            <w:tcW w:w="3396" w:type="dxa"/>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Contact person, name:</w:t>
            </w:r>
          </w:p>
          <w:p w:rsidR="009A6F64" w:rsidRPr="007B7B28" w:rsidRDefault="009A6F64" w:rsidP="00D80CD2">
            <w:pPr>
              <w:rPr>
                <w:rFonts w:ascii="Times New Roman" w:hAnsi="Times New Roman" w:cs="Times New Roman"/>
                <w:sz w:val="18"/>
                <w:szCs w:val="18"/>
              </w:rPr>
            </w:pPr>
          </w:p>
        </w:tc>
        <w:tc>
          <w:tcPr>
            <w:tcW w:w="3396" w:type="dxa"/>
          </w:tcPr>
          <w:p w:rsidR="009A6F64" w:rsidRPr="007B7B28" w:rsidRDefault="009A6F64" w:rsidP="00D80CD2">
            <w:pPr>
              <w:rPr>
                <w:rFonts w:ascii="Times New Roman" w:hAnsi="Times New Roman" w:cs="Times New Roman"/>
                <w:sz w:val="18"/>
                <w:szCs w:val="18"/>
              </w:rPr>
            </w:pPr>
            <w:r>
              <w:rPr>
                <w:rFonts w:ascii="Times New Roman" w:hAnsi="Times New Roman" w:cs="Times New Roman"/>
                <w:sz w:val="18"/>
                <w:szCs w:val="18"/>
              </w:rPr>
              <w:t>Direct No:</w:t>
            </w:r>
          </w:p>
        </w:tc>
        <w:tc>
          <w:tcPr>
            <w:tcW w:w="3396" w:type="dxa"/>
          </w:tcPr>
          <w:p w:rsidR="009A6F64" w:rsidRPr="007B7B28" w:rsidRDefault="009A6F64" w:rsidP="00D80CD2">
            <w:pPr>
              <w:rPr>
                <w:rFonts w:ascii="Times New Roman" w:hAnsi="Times New Roman" w:cs="Times New Roman"/>
                <w:sz w:val="18"/>
                <w:szCs w:val="18"/>
              </w:rPr>
            </w:pPr>
            <w:r>
              <w:rPr>
                <w:rFonts w:ascii="Times New Roman" w:hAnsi="Times New Roman" w:cs="Times New Roman"/>
                <w:sz w:val="18"/>
                <w:szCs w:val="18"/>
              </w:rPr>
              <w:t>e-mail:</w:t>
            </w:r>
          </w:p>
        </w:tc>
      </w:tr>
      <w:tr w:rsidR="009A6F64" w:rsidTr="00D80CD2">
        <w:tc>
          <w:tcPr>
            <w:tcW w:w="10188" w:type="dxa"/>
            <w:gridSpan w:val="3"/>
            <w:shd w:val="clear" w:color="auto" w:fill="D5DCE4" w:themeFill="text2" w:themeFillTint="33"/>
          </w:tcPr>
          <w:p w:rsidR="009A6F64" w:rsidRPr="00EC4A9C" w:rsidRDefault="009A6F64" w:rsidP="00D80CD2">
            <w:pPr>
              <w:jc w:val="center"/>
              <w:rPr>
                <w:rFonts w:ascii="Times New Roman" w:hAnsi="Times New Roman" w:cs="Times New Roman"/>
                <w:b/>
                <w:sz w:val="24"/>
                <w:szCs w:val="24"/>
              </w:rPr>
            </w:pPr>
            <w:r w:rsidRPr="00EC4A9C">
              <w:rPr>
                <w:rFonts w:ascii="Times New Roman" w:hAnsi="Times New Roman" w:cs="Times New Roman"/>
                <w:b/>
                <w:sz w:val="24"/>
                <w:szCs w:val="24"/>
              </w:rPr>
              <w:t>Aircraft Information</w:t>
            </w:r>
          </w:p>
        </w:tc>
      </w:tr>
      <w:tr w:rsidR="009A6F64" w:rsidTr="00D80CD2">
        <w:tc>
          <w:tcPr>
            <w:tcW w:w="10188" w:type="dxa"/>
            <w:gridSpan w:val="3"/>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Aircraft type:</w:t>
            </w:r>
          </w:p>
          <w:p w:rsidR="009A6F64" w:rsidRPr="007B7B28" w:rsidRDefault="009A6F64" w:rsidP="00D80CD2">
            <w:pPr>
              <w:rPr>
                <w:rFonts w:ascii="Times New Roman" w:hAnsi="Times New Roman" w:cs="Times New Roman"/>
                <w:sz w:val="18"/>
                <w:szCs w:val="18"/>
              </w:rPr>
            </w:pPr>
          </w:p>
        </w:tc>
      </w:tr>
      <w:tr w:rsidR="009A6F64" w:rsidTr="00D80CD2">
        <w:tc>
          <w:tcPr>
            <w:tcW w:w="10188" w:type="dxa"/>
            <w:gridSpan w:val="3"/>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Aircraft registration(s):</w:t>
            </w:r>
          </w:p>
          <w:p w:rsidR="009A6F64" w:rsidRPr="007B7B28" w:rsidRDefault="009A6F64" w:rsidP="00D80CD2">
            <w:pPr>
              <w:rPr>
                <w:rFonts w:ascii="Times New Roman" w:hAnsi="Times New Roman" w:cs="Times New Roman"/>
                <w:sz w:val="28"/>
                <w:szCs w:val="28"/>
              </w:rPr>
            </w:pPr>
          </w:p>
        </w:tc>
      </w:tr>
      <w:tr w:rsidR="009A6F64" w:rsidTr="00D80CD2">
        <w:tc>
          <w:tcPr>
            <w:tcW w:w="10188" w:type="dxa"/>
            <w:gridSpan w:val="3"/>
            <w:shd w:val="clear" w:color="auto" w:fill="D5DCE4" w:themeFill="text2" w:themeFillTint="33"/>
          </w:tcPr>
          <w:p w:rsidR="009A6F64" w:rsidRPr="00EC4A9C" w:rsidRDefault="009A6F64" w:rsidP="00D80CD2">
            <w:pPr>
              <w:jc w:val="center"/>
              <w:rPr>
                <w:rFonts w:ascii="Times New Roman" w:hAnsi="Times New Roman" w:cs="Times New Roman"/>
                <w:b/>
                <w:sz w:val="24"/>
                <w:szCs w:val="24"/>
              </w:rPr>
            </w:pPr>
            <w:r w:rsidRPr="00EC4A9C">
              <w:rPr>
                <w:rFonts w:ascii="Times New Roman" w:hAnsi="Times New Roman" w:cs="Times New Roman"/>
                <w:b/>
                <w:sz w:val="24"/>
                <w:szCs w:val="24"/>
              </w:rPr>
              <w:t>Document Information</w:t>
            </w:r>
          </w:p>
        </w:tc>
      </w:tr>
      <w:tr w:rsidR="009A6F64" w:rsidTr="00D80CD2">
        <w:tc>
          <w:tcPr>
            <w:tcW w:w="6792" w:type="dxa"/>
            <w:gridSpan w:val="2"/>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Document Name/Identification:</w:t>
            </w:r>
          </w:p>
          <w:p w:rsidR="009A6F64" w:rsidRPr="007B7B28" w:rsidRDefault="006F355E" w:rsidP="006F355E">
            <w:pPr>
              <w:tabs>
                <w:tab w:val="left" w:pos="1350"/>
              </w:tabs>
              <w:rPr>
                <w:rFonts w:ascii="Times New Roman" w:hAnsi="Times New Roman" w:cs="Times New Roman"/>
                <w:sz w:val="18"/>
                <w:szCs w:val="18"/>
              </w:rPr>
            </w:pPr>
            <w:r>
              <w:rPr>
                <w:rFonts w:ascii="Times New Roman" w:hAnsi="Times New Roman" w:cs="Times New Roman"/>
                <w:sz w:val="18"/>
                <w:szCs w:val="18"/>
              </w:rPr>
              <w:tab/>
            </w:r>
          </w:p>
        </w:tc>
        <w:tc>
          <w:tcPr>
            <w:tcW w:w="3396" w:type="dxa"/>
          </w:tcPr>
          <w:p w:rsidR="009A6F64" w:rsidRPr="007B7B28" w:rsidRDefault="009A6F64" w:rsidP="00D80CD2">
            <w:pPr>
              <w:rPr>
                <w:rFonts w:ascii="Times New Roman" w:hAnsi="Times New Roman" w:cs="Times New Roman"/>
                <w:sz w:val="18"/>
                <w:szCs w:val="18"/>
              </w:rPr>
            </w:pPr>
            <w:r>
              <w:rPr>
                <w:rFonts w:ascii="Times New Roman" w:hAnsi="Times New Roman" w:cs="Times New Roman"/>
                <w:sz w:val="18"/>
                <w:szCs w:val="18"/>
              </w:rPr>
              <w:t>Document Status:</w:t>
            </w:r>
            <w:r>
              <w:rPr>
                <w:rFonts w:ascii="Times New Roman" w:hAnsi="Times New Roman" w:cs="Times New Roman"/>
                <w:sz w:val="18"/>
                <w:szCs w:val="18"/>
              </w:rPr>
              <w:br/>
              <w:t>Rev. No:                   Dated:</w:t>
            </w:r>
          </w:p>
        </w:tc>
      </w:tr>
      <w:tr w:rsidR="009A6F64" w:rsidTr="00D80CD2">
        <w:tc>
          <w:tcPr>
            <w:tcW w:w="10188" w:type="dxa"/>
            <w:gridSpan w:val="3"/>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lastRenderedPageBreak/>
              <w:t>Other Information:</w:t>
            </w:r>
          </w:p>
          <w:p w:rsidR="009A6F64" w:rsidRPr="007B7B28" w:rsidRDefault="009A6F64" w:rsidP="00D80CD2">
            <w:pPr>
              <w:rPr>
                <w:rFonts w:ascii="Times New Roman" w:hAnsi="Times New Roman" w:cs="Times New Roman"/>
                <w:sz w:val="18"/>
                <w:szCs w:val="18"/>
              </w:rPr>
            </w:pPr>
          </w:p>
        </w:tc>
      </w:tr>
    </w:tbl>
    <w:p w:rsidR="009A6F64" w:rsidRDefault="009A6F64" w:rsidP="009A6F64">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2016"/>
        <w:gridCol w:w="4183"/>
        <w:gridCol w:w="528"/>
        <w:gridCol w:w="479"/>
        <w:gridCol w:w="1810"/>
      </w:tblGrid>
      <w:tr w:rsidR="009A6F64" w:rsidTr="009A6F64">
        <w:tc>
          <w:tcPr>
            <w:tcW w:w="2016" w:type="dxa"/>
            <w:shd w:val="clear" w:color="auto" w:fill="DEEAF6" w:themeFill="accent1" w:themeFillTint="33"/>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183"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528"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479"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181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7E67C3">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188"/>
        <w:gridCol w:w="6232"/>
        <w:gridCol w:w="1596"/>
      </w:tblGrid>
      <w:tr w:rsidR="009A6F64" w:rsidTr="00D80CD2">
        <w:tc>
          <w:tcPr>
            <w:tcW w:w="1188" w:type="dxa"/>
            <w:shd w:val="clear" w:color="auto" w:fill="DEEAF6" w:themeFill="accent1" w:themeFillTint="33"/>
          </w:tcPr>
          <w:p w:rsidR="009A6F64" w:rsidRDefault="009A6F64" w:rsidP="00D80CD2">
            <w:pPr>
              <w:jc w:val="center"/>
              <w:rPr>
                <w:rFonts w:ascii="Times New Roman" w:hAnsi="Times New Roman" w:cs="Times New Roman"/>
                <w:b/>
                <w:sz w:val="18"/>
                <w:szCs w:val="18"/>
              </w:rPr>
            </w:pPr>
          </w:p>
          <w:p w:rsidR="009A6F64" w:rsidRDefault="009A6F64" w:rsidP="00D80CD2">
            <w:pPr>
              <w:jc w:val="center"/>
              <w:rPr>
                <w:rFonts w:ascii="Times New Roman" w:hAnsi="Times New Roman" w:cs="Times New Roman"/>
                <w:b/>
                <w:sz w:val="18"/>
                <w:szCs w:val="18"/>
              </w:rPr>
            </w:pPr>
            <w:r>
              <w:rPr>
                <w:rFonts w:ascii="Times New Roman" w:hAnsi="Times New Roman" w:cs="Times New Roman"/>
                <w:b/>
                <w:sz w:val="18"/>
                <w:szCs w:val="18"/>
              </w:rPr>
              <w:t>0</w:t>
            </w:r>
          </w:p>
          <w:p w:rsidR="009A6F64" w:rsidRPr="000F3774" w:rsidRDefault="009A6F64" w:rsidP="00D80CD2">
            <w:pPr>
              <w:jc w:val="center"/>
              <w:rPr>
                <w:rFonts w:ascii="Times New Roman" w:hAnsi="Times New Roman" w:cs="Times New Roman"/>
                <w:b/>
                <w:sz w:val="18"/>
                <w:szCs w:val="18"/>
              </w:rPr>
            </w:pPr>
          </w:p>
        </w:tc>
        <w:tc>
          <w:tcPr>
            <w:tcW w:w="9000" w:type="dxa"/>
            <w:gridSpan w:val="2"/>
            <w:shd w:val="clear" w:color="auto" w:fill="DEEAF6" w:themeFill="accent1" w:themeFillTint="33"/>
          </w:tcPr>
          <w:p w:rsidR="009A6F64" w:rsidRDefault="009A6F64" w:rsidP="00D80CD2">
            <w:pPr>
              <w:rPr>
                <w:rFonts w:ascii="Times New Roman" w:hAnsi="Times New Roman" w:cs="Times New Roman"/>
                <w:b/>
                <w:sz w:val="18"/>
                <w:szCs w:val="18"/>
              </w:rPr>
            </w:pPr>
          </w:p>
          <w:p w:rsidR="009A6F64" w:rsidRPr="000F3774" w:rsidRDefault="009A6F64" w:rsidP="00D80CD2">
            <w:pPr>
              <w:rPr>
                <w:rFonts w:ascii="Times New Roman" w:hAnsi="Times New Roman" w:cs="Times New Roman"/>
                <w:b/>
                <w:sz w:val="18"/>
                <w:szCs w:val="18"/>
              </w:rPr>
            </w:pPr>
            <w:r>
              <w:rPr>
                <w:rFonts w:ascii="Times New Roman" w:hAnsi="Times New Roman" w:cs="Times New Roman"/>
                <w:b/>
                <w:sz w:val="18"/>
                <w:szCs w:val="18"/>
              </w:rPr>
              <w:t>General Instructions</w:t>
            </w:r>
          </w:p>
        </w:tc>
      </w:tr>
      <w:tr w:rsidR="009A6F64" w:rsidTr="00D80CD2">
        <w:tc>
          <w:tcPr>
            <w:tcW w:w="8118" w:type="dxa"/>
            <w:gridSpan w:val="2"/>
          </w:tcPr>
          <w:p w:rsidR="009A6F64" w:rsidRDefault="009A6F64" w:rsidP="00D80CD2">
            <w:pPr>
              <w:rPr>
                <w:rFonts w:ascii="Times New Roman" w:hAnsi="Times New Roman" w:cs="Times New Roman"/>
                <w:b/>
                <w:sz w:val="18"/>
                <w:szCs w:val="18"/>
              </w:rPr>
            </w:pP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APPLICABLE REGULATION AND DOCUMENTS:</w:t>
            </w: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Basic Regulation:</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(EC) No.</w:t>
            </w:r>
            <w:r w:rsidR="00E05E1C">
              <w:rPr>
                <w:rFonts w:ascii="Times New Roman" w:hAnsi="Times New Roman" w:cs="Times New Roman"/>
                <w:sz w:val="18"/>
                <w:szCs w:val="18"/>
              </w:rPr>
              <w:t xml:space="preserve"> 1139/2018</w:t>
            </w:r>
            <w:r>
              <w:rPr>
                <w:rFonts w:ascii="Times New Roman" w:hAnsi="Times New Roman" w:cs="Times New Roman"/>
                <w:sz w:val="18"/>
                <w:szCs w:val="18"/>
              </w:rPr>
              <w:t xml:space="preserve">; Annex V, </w:t>
            </w: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Commission Regulation:</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(EC) No. 965/2012 Annex II (Part-ARO) ARO.OPS.205</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(EC) No. 965/2012 Annex III (Part-ORO) ORO.MLR.105</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AMC and GM to Part-ORO;</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Annex to ED Decision 2014/017/R</w:t>
            </w: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Agency Rules;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CS-MMEL Initial Issue 31.Jan.2014</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CS-GEN-MMEL Initial Issue 31.Jan.2014</w:t>
            </w:r>
          </w:p>
          <w:p w:rsidR="009A6F64" w:rsidRDefault="009A6F64" w:rsidP="00D80CD2">
            <w:pPr>
              <w:ind w:right="-378"/>
              <w:rPr>
                <w:rFonts w:ascii="Times New Roman" w:hAnsi="Times New Roman" w:cs="Times New Roman"/>
                <w:sz w:val="18"/>
                <w:szCs w:val="18"/>
              </w:rPr>
            </w:pPr>
            <w:r>
              <w:rPr>
                <w:rFonts w:ascii="Times New Roman" w:hAnsi="Times New Roman" w:cs="Times New Roman"/>
                <w:sz w:val="18"/>
                <w:szCs w:val="18"/>
              </w:rPr>
              <w:t xml:space="preserve">1)Internet Address for FAA approved MMEL is </w:t>
            </w:r>
            <w:hyperlink r:id="rId7" w:history="1">
              <w:r w:rsidRPr="00986844">
                <w:rPr>
                  <w:rStyle w:val="Hyperlink"/>
                  <w:rFonts w:ascii="Times New Roman" w:hAnsi="Times New Roman" w:cs="Times New Roman"/>
                  <w:sz w:val="18"/>
                  <w:szCs w:val="18"/>
                </w:rPr>
                <w:t>http://fsims.faa.gov/PICResults.aspx?mode=Publication&amp;doctype=MMEL</w:t>
              </w:r>
            </w:hyperlink>
            <w:r>
              <w:rPr>
                <w:rFonts w:ascii="Times New Roman" w:hAnsi="Times New Roman" w:cs="Times New Roman"/>
                <w:sz w:val="18"/>
                <w:szCs w:val="18"/>
              </w:rPr>
              <w:t xml:space="preserve"> and for EASA MMEL/MEL is:</w:t>
            </w:r>
          </w:p>
          <w:p w:rsidR="009A6F64" w:rsidRDefault="00AE033D" w:rsidP="00D80CD2">
            <w:pPr>
              <w:ind w:right="-378"/>
              <w:rPr>
                <w:rFonts w:ascii="Times New Roman" w:hAnsi="Times New Roman" w:cs="Times New Roman"/>
                <w:sz w:val="18"/>
                <w:szCs w:val="18"/>
              </w:rPr>
            </w:pPr>
            <w:hyperlink r:id="rId8" w:history="1">
              <w:r w:rsidR="009A6F64" w:rsidRPr="00986844">
                <w:rPr>
                  <w:rStyle w:val="Hyperlink"/>
                  <w:rFonts w:ascii="Times New Roman" w:hAnsi="Times New Roman" w:cs="Times New Roman"/>
                  <w:sz w:val="18"/>
                  <w:szCs w:val="18"/>
                </w:rPr>
                <w:t>http://www.easa.europa.eu/certification/experts/MMELs-list.php</w:t>
              </w:r>
            </w:hyperlink>
            <w:r w:rsidR="009A6F64">
              <w:rPr>
                <w:rFonts w:ascii="Times New Roman" w:hAnsi="Times New Roman" w:cs="Times New Roman"/>
                <w:sz w:val="18"/>
                <w:szCs w:val="18"/>
              </w:rPr>
              <w:t xml:space="preserve"> </w:t>
            </w:r>
          </w:p>
          <w:p w:rsidR="009A6F64" w:rsidRDefault="007263A3" w:rsidP="00D80CD2">
            <w:pPr>
              <w:ind w:right="-378"/>
              <w:rPr>
                <w:rFonts w:ascii="Times New Roman" w:hAnsi="Times New Roman" w:cs="Times New Roman"/>
                <w:sz w:val="18"/>
                <w:szCs w:val="18"/>
              </w:rPr>
            </w:pPr>
            <w:r>
              <w:rPr>
                <w:rFonts w:ascii="Times New Roman" w:hAnsi="Times New Roman" w:cs="Times New Roman"/>
                <w:sz w:val="18"/>
                <w:szCs w:val="18"/>
              </w:rPr>
              <w:t>2) All</w:t>
            </w:r>
            <w:r w:rsidR="009A6F64">
              <w:rPr>
                <w:rFonts w:ascii="Times New Roman" w:hAnsi="Times New Roman" w:cs="Times New Roman"/>
                <w:sz w:val="18"/>
                <w:szCs w:val="18"/>
              </w:rPr>
              <w:t xml:space="preserve"> items related to the airworthiness, or required for the safe operation, of the aircraft and not included in the list (MEL) are automatically required to be operative. [GM1 ORO.MLR.105(a)]</w:t>
            </w:r>
          </w:p>
          <w:p w:rsidR="009A6F64" w:rsidRPr="009A6F64" w:rsidRDefault="007263A3" w:rsidP="009A6F64">
            <w:pPr>
              <w:ind w:right="-378"/>
              <w:rPr>
                <w:rFonts w:ascii="Times New Roman" w:hAnsi="Times New Roman" w:cs="Times New Roman"/>
                <w:b/>
                <w:sz w:val="18"/>
                <w:szCs w:val="18"/>
              </w:rPr>
            </w:pPr>
            <w:r>
              <w:rPr>
                <w:rFonts w:ascii="Times New Roman" w:hAnsi="Times New Roman" w:cs="Times New Roman"/>
                <w:sz w:val="18"/>
                <w:szCs w:val="18"/>
              </w:rPr>
              <w:t>3) Check</w:t>
            </w:r>
            <w:r w:rsidR="009A6F64">
              <w:rPr>
                <w:rFonts w:ascii="Times New Roman" w:hAnsi="Times New Roman" w:cs="Times New Roman"/>
                <w:sz w:val="18"/>
                <w:szCs w:val="18"/>
              </w:rPr>
              <w:t xml:space="preserve"> “OK” box if satisfactory results. Check “NC” box if non-satisfactory results. Use “Remark” field for comments. Use “Notes” field for any possible inspector`s notes. If N/A check “OK” box and state “N/A” </w:t>
            </w:r>
            <w:r w:rsidR="009A6F64">
              <w:rPr>
                <w:rFonts w:ascii="Times New Roman" w:hAnsi="Times New Roman" w:cs="Times New Roman"/>
                <w:b/>
                <w:sz w:val="18"/>
                <w:szCs w:val="18"/>
              </w:rPr>
              <w:br/>
            </w:r>
          </w:p>
        </w:tc>
        <w:tc>
          <w:tcPr>
            <w:tcW w:w="2070" w:type="dxa"/>
            <w:shd w:val="clear" w:color="auto" w:fill="D9D9D9" w:themeFill="background1" w:themeFillShade="D9"/>
          </w:tcPr>
          <w:p w:rsidR="009A6F64" w:rsidRDefault="009A6F64" w:rsidP="00D80CD2">
            <w:pPr>
              <w:jc w:val="center"/>
              <w:rPr>
                <w:rFonts w:ascii="Times New Roman" w:hAnsi="Times New Roman" w:cs="Times New Roman"/>
                <w:b/>
                <w:sz w:val="28"/>
                <w:szCs w:val="28"/>
              </w:rPr>
            </w:pPr>
          </w:p>
          <w:p w:rsidR="009A6F64" w:rsidRDefault="009A6F64" w:rsidP="009A6F64">
            <w:pPr>
              <w:rPr>
                <w:rFonts w:ascii="Times New Roman" w:hAnsi="Times New Roman" w:cs="Times New Roman"/>
                <w:sz w:val="28"/>
                <w:szCs w:val="28"/>
              </w:rPr>
            </w:pPr>
          </w:p>
          <w:p w:rsidR="009A6F64" w:rsidRPr="009A6F64" w:rsidRDefault="009A6F64" w:rsidP="009A6F64">
            <w:pPr>
              <w:jc w:val="center"/>
              <w:rPr>
                <w:rFonts w:ascii="Times New Roman" w:hAnsi="Times New Roman" w:cs="Times New Roman"/>
                <w:sz w:val="28"/>
                <w:szCs w:val="28"/>
              </w:rPr>
            </w:pPr>
          </w:p>
        </w:tc>
      </w:tr>
      <w:tr w:rsidR="009A6F64" w:rsidTr="00D80CD2">
        <w:tc>
          <w:tcPr>
            <w:tcW w:w="1188" w:type="dxa"/>
            <w:shd w:val="clear" w:color="auto" w:fill="D9D9D9" w:themeFill="background1" w:themeFillShade="D9"/>
          </w:tcPr>
          <w:p w:rsidR="009A6F64" w:rsidRDefault="009A6F64" w:rsidP="00D80CD2">
            <w:pPr>
              <w:jc w:val="center"/>
              <w:rPr>
                <w:rFonts w:ascii="Times New Roman" w:hAnsi="Times New Roman" w:cs="Times New Roman"/>
                <w:sz w:val="18"/>
                <w:szCs w:val="18"/>
              </w:rPr>
            </w:pPr>
          </w:p>
          <w:p w:rsidR="009A6F6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Notes</w:t>
            </w:r>
          </w:p>
          <w:p w:rsidR="009A6F64" w:rsidRPr="00EF42F3" w:rsidRDefault="009A6F64" w:rsidP="00D80CD2">
            <w:pPr>
              <w:jc w:val="center"/>
              <w:rPr>
                <w:rFonts w:ascii="Times New Roman" w:hAnsi="Times New Roman" w:cs="Times New Roman"/>
                <w:sz w:val="18"/>
                <w:szCs w:val="18"/>
              </w:rPr>
            </w:pPr>
          </w:p>
        </w:tc>
        <w:tc>
          <w:tcPr>
            <w:tcW w:w="9000" w:type="dxa"/>
            <w:gridSpan w:val="2"/>
            <w:shd w:val="clear" w:color="auto" w:fill="D9D9D9" w:themeFill="background1" w:themeFillShade="D9"/>
          </w:tcPr>
          <w:p w:rsidR="009A6F64" w:rsidRDefault="009A6F64" w:rsidP="00D80CD2">
            <w:pPr>
              <w:jc w:val="center"/>
              <w:rPr>
                <w:rFonts w:ascii="Times New Roman" w:hAnsi="Times New Roman" w:cs="Times New Roman"/>
                <w:b/>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16"/>
        <w:gridCol w:w="4183"/>
        <w:gridCol w:w="528"/>
        <w:gridCol w:w="479"/>
        <w:gridCol w:w="1810"/>
      </w:tblGrid>
      <w:tr w:rsidR="009A6F64" w:rsidTr="009A6F64">
        <w:trPr>
          <w:trHeight w:val="758"/>
        </w:trPr>
        <w:tc>
          <w:tcPr>
            <w:tcW w:w="2016"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183"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528"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479"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181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945"/>
        <w:gridCol w:w="4404"/>
        <w:gridCol w:w="511"/>
        <w:gridCol w:w="464"/>
        <w:gridCol w:w="1692"/>
      </w:tblGrid>
      <w:tr w:rsidR="009A6F64" w:rsidTr="00D80CD2">
        <w:tc>
          <w:tcPr>
            <w:tcW w:w="2037" w:type="dxa"/>
            <w:shd w:val="clear" w:color="auto" w:fill="DEEAF6" w:themeFill="accent1" w:themeFillTint="33"/>
          </w:tcPr>
          <w:p w:rsidR="009A6F64" w:rsidRDefault="009A6F64" w:rsidP="00D80CD2">
            <w:pPr>
              <w:jc w:val="center"/>
              <w:rPr>
                <w:rFonts w:ascii="Times New Roman" w:hAnsi="Times New Roman" w:cs="Times New Roman"/>
                <w:b/>
                <w:sz w:val="18"/>
                <w:szCs w:val="18"/>
              </w:rPr>
            </w:pPr>
          </w:p>
          <w:p w:rsidR="009A6F64" w:rsidRPr="00EF42F3" w:rsidRDefault="009A6F64" w:rsidP="00D80CD2">
            <w:pPr>
              <w:jc w:val="center"/>
              <w:rPr>
                <w:rFonts w:ascii="Times New Roman" w:hAnsi="Times New Roman" w:cs="Times New Roman"/>
                <w:b/>
                <w:sz w:val="18"/>
                <w:szCs w:val="18"/>
              </w:rPr>
            </w:pPr>
            <w:r w:rsidRPr="00EF42F3">
              <w:rPr>
                <w:rFonts w:ascii="Times New Roman" w:hAnsi="Times New Roman" w:cs="Times New Roman"/>
                <w:b/>
                <w:sz w:val="18"/>
                <w:szCs w:val="18"/>
              </w:rPr>
              <w:t>0</w:t>
            </w:r>
          </w:p>
        </w:tc>
        <w:tc>
          <w:tcPr>
            <w:tcW w:w="8151" w:type="dxa"/>
            <w:gridSpan w:val="4"/>
            <w:shd w:val="clear" w:color="auto" w:fill="DEEAF6" w:themeFill="accent1" w:themeFillTint="33"/>
          </w:tcPr>
          <w:p w:rsidR="009A6F64" w:rsidRDefault="009A6F64" w:rsidP="00D80CD2">
            <w:pPr>
              <w:rPr>
                <w:rFonts w:ascii="Times New Roman" w:hAnsi="Times New Roman" w:cs="Times New Roman"/>
                <w:b/>
                <w:sz w:val="18"/>
                <w:szCs w:val="18"/>
              </w:rPr>
            </w:pP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Check of MEL format and general issues</w:t>
            </w:r>
          </w:p>
          <w:p w:rsidR="009A6F64" w:rsidRPr="00EF42F3" w:rsidRDefault="009A6F64" w:rsidP="00D80CD2">
            <w:pPr>
              <w:rPr>
                <w:rFonts w:ascii="Times New Roman" w:hAnsi="Times New Roman" w:cs="Times New Roman"/>
                <w:b/>
                <w:sz w:val="18"/>
                <w:szCs w:val="1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Basic Regulation (EC) No.</w:t>
            </w:r>
            <w:r w:rsidR="00E05E1C">
              <w:rPr>
                <w:rFonts w:ascii="Times New Roman" w:hAnsi="Times New Roman" w:cs="Times New Roman"/>
                <w:sz w:val="18"/>
                <w:szCs w:val="18"/>
              </w:rPr>
              <w:t>1139/2018</w:t>
            </w:r>
            <w:r>
              <w:rPr>
                <w:rFonts w:ascii="Times New Roman" w:hAnsi="Times New Roman" w:cs="Times New Roman"/>
                <w:sz w:val="18"/>
                <w:szCs w:val="18"/>
              </w:rPr>
              <w:t>; Annex IV, 8.a.3 (I)</w:t>
            </w:r>
          </w:p>
          <w:p w:rsidR="009A6F64" w:rsidRPr="00EF42F3" w:rsidRDefault="009A6F64" w:rsidP="00D80CD2">
            <w:pPr>
              <w:rPr>
                <w:rFonts w:ascii="Times New Roman" w:hAnsi="Times New Roman" w:cs="Times New Roman"/>
                <w:sz w:val="18"/>
                <w:szCs w:val="18"/>
              </w:rPr>
            </w:pPr>
          </w:p>
        </w:tc>
        <w:tc>
          <w:tcPr>
            <w:tcW w:w="6113" w:type="dxa"/>
            <w:gridSpan w:val="3"/>
          </w:tcPr>
          <w:p w:rsidR="009A6F64" w:rsidRDefault="009A6F64" w:rsidP="00D80CD2">
            <w:pPr>
              <w:rPr>
                <w:rFonts w:ascii="Times New Roman" w:hAnsi="Times New Roman" w:cs="Times New Roman"/>
                <w:sz w:val="18"/>
                <w:szCs w:val="18"/>
              </w:rPr>
            </w:pPr>
          </w:p>
          <w:p w:rsidR="009A6F64" w:rsidRPr="00EF42F3" w:rsidRDefault="009A6F64" w:rsidP="00D80CD2">
            <w:pPr>
              <w:rPr>
                <w:rFonts w:ascii="Times New Roman" w:hAnsi="Times New Roman" w:cs="Times New Roman"/>
                <w:sz w:val="18"/>
                <w:szCs w:val="18"/>
              </w:rPr>
            </w:pPr>
            <w:r>
              <w:rPr>
                <w:rFonts w:ascii="Times New Roman" w:hAnsi="Times New Roman" w:cs="Times New Roman"/>
                <w:sz w:val="18"/>
                <w:szCs w:val="18"/>
              </w:rPr>
              <w:t>MEL must provide for the operation of the aircraft, under specified conditions, with particular instruments, items of equipment or functions imperative at the commencement  of the flight;;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Basic Regulation (EC) No. </w:t>
            </w:r>
            <w:r w:rsidR="00E05E1C">
              <w:rPr>
                <w:rFonts w:ascii="Times New Roman" w:hAnsi="Times New Roman" w:cs="Times New Roman"/>
                <w:sz w:val="18"/>
                <w:szCs w:val="18"/>
              </w:rPr>
              <w:t>1139/2018</w:t>
            </w:r>
            <w:r>
              <w:rPr>
                <w:rFonts w:ascii="Times New Roman" w:hAnsi="Times New Roman" w:cs="Times New Roman"/>
                <w:sz w:val="18"/>
                <w:szCs w:val="18"/>
              </w:rPr>
              <w:t>; Annex IV, 8.a.3 (II)</w:t>
            </w:r>
          </w:p>
          <w:p w:rsidR="009A6F64" w:rsidRPr="001F1775" w:rsidRDefault="009A6F64" w:rsidP="00D80CD2">
            <w:pPr>
              <w:rPr>
                <w:rFonts w:ascii="Times New Roman" w:hAnsi="Times New Roman" w:cs="Times New Roman"/>
                <w:sz w:val="18"/>
                <w:szCs w:val="18"/>
              </w:rPr>
            </w:pPr>
          </w:p>
        </w:tc>
        <w:tc>
          <w:tcPr>
            <w:tcW w:w="509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MEL must be prepared for each individual aircraft, taking account of the operator`s relevant operational and maintenance conditions.</w:t>
            </w:r>
          </w:p>
          <w:p w:rsidR="009A6F64" w:rsidRDefault="009A6F64" w:rsidP="00D80CD2">
            <w:pPr>
              <w:rPr>
                <w:rFonts w:ascii="Times New Roman" w:hAnsi="Times New Roman" w:cs="Times New Roman"/>
                <w:sz w:val="18"/>
                <w:szCs w:val="18"/>
              </w:rPr>
            </w:pPr>
          </w:p>
          <w:p w:rsidR="009A6F64" w:rsidRPr="001F1775" w:rsidRDefault="009A6F64" w:rsidP="00D80CD2">
            <w:pPr>
              <w:rPr>
                <w:rFonts w:ascii="Times New Roman" w:hAnsi="Times New Roman" w:cs="Times New Roman"/>
                <w:i/>
                <w:sz w:val="18"/>
                <w:szCs w:val="18"/>
              </w:rPr>
            </w:pPr>
            <w:r w:rsidRPr="001F1775">
              <w:rPr>
                <w:rFonts w:ascii="Times New Roman" w:hAnsi="Times New Roman" w:cs="Times New Roman"/>
                <w:i/>
                <w:sz w:val="18"/>
                <w:szCs w:val="18"/>
              </w:rPr>
              <w:t>Check that all applicable registration marks are listed in MEL.</w:t>
            </w:r>
          </w:p>
          <w:p w:rsidR="009A6F64" w:rsidRPr="001F1775" w:rsidRDefault="009A6F64" w:rsidP="00D80CD2">
            <w:pPr>
              <w:rPr>
                <w:rFonts w:ascii="Times New Roman" w:hAnsi="Times New Roman" w:cs="Times New Roman"/>
                <w:sz w:val="18"/>
                <w:szCs w:val="18"/>
              </w:rPr>
            </w:pP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Pr="002E74C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Basic Regulation (EC) No. </w:t>
            </w:r>
            <w:r w:rsidR="00E05E1C">
              <w:rPr>
                <w:rFonts w:ascii="Times New Roman" w:hAnsi="Times New Roman" w:cs="Times New Roman"/>
                <w:sz w:val="18"/>
                <w:szCs w:val="18"/>
              </w:rPr>
              <w:t>1139/2018</w:t>
            </w:r>
            <w:r>
              <w:rPr>
                <w:rFonts w:ascii="Times New Roman" w:hAnsi="Times New Roman" w:cs="Times New Roman"/>
                <w:sz w:val="18"/>
                <w:szCs w:val="18"/>
              </w:rPr>
              <w:t>; Annex IV, 8.a.3 (III)</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ORO.MLR.105(2)</w:t>
            </w:r>
          </w:p>
          <w:p w:rsidR="009A6F64" w:rsidRDefault="009A6F64" w:rsidP="00D80CD2">
            <w:pPr>
              <w:rPr>
                <w:rFonts w:ascii="Times New Roman" w:hAnsi="Times New Roman" w:cs="Times New Roman"/>
                <w:sz w:val="28"/>
                <w:szCs w:val="28"/>
              </w:rPr>
            </w:pPr>
          </w:p>
        </w:tc>
        <w:tc>
          <w:tcPr>
            <w:tcW w:w="509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The MEL must be based on the Master Minimum Equipment List (MMEL), if available, and must not be less restrictive than the MMEL;</w:t>
            </w:r>
          </w:p>
          <w:p w:rsidR="009A6F64" w:rsidRDefault="009A6F64" w:rsidP="00D80CD2">
            <w:pPr>
              <w:rPr>
                <w:rFonts w:ascii="Times New Roman" w:hAnsi="Times New Roman" w:cs="Times New Roman"/>
                <w:sz w:val="18"/>
                <w:szCs w:val="18"/>
              </w:rPr>
            </w:pPr>
          </w:p>
          <w:p w:rsidR="009A6F64" w:rsidRPr="001F1775" w:rsidRDefault="009A6F64" w:rsidP="00D80CD2">
            <w:pPr>
              <w:rPr>
                <w:rFonts w:ascii="Times New Roman" w:hAnsi="Times New Roman" w:cs="Times New Roman"/>
                <w:sz w:val="18"/>
                <w:szCs w:val="18"/>
              </w:rPr>
            </w:pPr>
            <w:r>
              <w:rPr>
                <w:rFonts w:ascii="Times New Roman" w:hAnsi="Times New Roman" w:cs="Times New Roman"/>
                <w:sz w:val="18"/>
                <w:szCs w:val="18"/>
              </w:rPr>
              <w:t>Check that MEL contains the revision status of the MMEL upon which the MEL is based and the revision status of the MEL.</w:t>
            </w: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Pr="002E74C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lastRenderedPageBreak/>
              <w:t>ACAA Recommendation</w:t>
            </w:r>
          </w:p>
          <w:p w:rsidR="009A6F64" w:rsidRPr="001F1775"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 </w:t>
            </w:r>
          </w:p>
        </w:tc>
        <w:tc>
          <w:tcPr>
            <w:tcW w:w="509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MEL includes a cover page</w:t>
            </w:r>
          </w:p>
          <w:p w:rsidR="009A6F64" w:rsidRPr="00CF1CB4" w:rsidRDefault="009A6F64" w:rsidP="00D80CD2">
            <w:pPr>
              <w:rPr>
                <w:rFonts w:ascii="Times New Roman" w:hAnsi="Times New Roman" w:cs="Times New Roman"/>
                <w:i/>
                <w:sz w:val="18"/>
                <w:szCs w:val="18"/>
              </w:rPr>
            </w:pPr>
            <w:r>
              <w:rPr>
                <w:rFonts w:ascii="Times New Roman" w:hAnsi="Times New Roman" w:cs="Times New Roman"/>
                <w:i/>
                <w:sz w:val="18"/>
                <w:szCs w:val="18"/>
              </w:rPr>
              <w:lastRenderedPageBreak/>
              <w:t>(Document name, operator`s name, aircraft type, revision number.)</w:t>
            </w: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482" w:type="dxa"/>
          </w:tcPr>
          <w:p w:rsidR="009A6F64" w:rsidRPr="002E74C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9A6F64">
        <w:trPr>
          <w:trHeight w:val="2663"/>
        </w:trPr>
        <w:tc>
          <w:tcPr>
            <w:tcW w:w="2037" w:type="dxa"/>
          </w:tcPr>
          <w:p w:rsidR="009A6F64" w:rsidRDefault="009A6F64" w:rsidP="00D80CD2">
            <w:pPr>
              <w:rPr>
                <w:rFonts w:ascii="Times New Roman" w:hAnsi="Times New Roman" w:cs="Times New Roman"/>
                <w:sz w:val="18"/>
                <w:szCs w:val="18"/>
              </w:rPr>
            </w:pPr>
          </w:p>
          <w:p w:rsidR="009A6F64" w:rsidRPr="001F1775" w:rsidRDefault="009A6F64" w:rsidP="00D80CD2">
            <w:pPr>
              <w:rPr>
                <w:rFonts w:ascii="Times New Roman" w:hAnsi="Times New Roman" w:cs="Times New Roman"/>
                <w:sz w:val="18"/>
                <w:szCs w:val="18"/>
              </w:rPr>
            </w:pPr>
            <w:r>
              <w:rPr>
                <w:rFonts w:ascii="Times New Roman" w:hAnsi="Times New Roman" w:cs="Times New Roman"/>
                <w:sz w:val="18"/>
                <w:szCs w:val="18"/>
              </w:rPr>
              <w:t>ACAA</w:t>
            </w:r>
          </w:p>
        </w:tc>
        <w:tc>
          <w:tcPr>
            <w:tcW w:w="509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MEL must contain an authority approval page which includes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Information given by ACAA. (For recommended approval page draft see: </w:t>
            </w:r>
            <w:hyperlink r:id="rId9" w:history="1">
              <w:r w:rsidRPr="00986844">
                <w:rPr>
                  <w:rStyle w:val="Hyperlink"/>
                  <w:rFonts w:ascii="Times New Roman" w:hAnsi="Times New Roman" w:cs="Times New Roman"/>
                  <w:sz w:val="18"/>
                  <w:szCs w:val="18"/>
                </w:rPr>
                <w:t>info@acaa.gov.al</w:t>
              </w:r>
            </w:hyperlink>
            <w:r>
              <w:rPr>
                <w:rFonts w:ascii="Times New Roman" w:hAnsi="Times New Roman" w:cs="Times New Roman"/>
                <w:sz w:val="18"/>
                <w:szCs w:val="18"/>
              </w:rPr>
              <w:t xml:space="preserve">   search MEL)</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Check that the data given in approval page is correct and up to date (MMEL   revisions, etc.)  </w:t>
            </w:r>
          </w:p>
          <w:p w:rsidR="009A6F64" w:rsidRPr="00CF1CB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                                              </w:t>
            </w: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Pr="002E74C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jc w:val="center"/>
              <w:rPr>
                <w:rFonts w:ascii="Times New Roman" w:hAnsi="Times New Roman" w:cs="Times New Roman"/>
                <w:sz w:val="28"/>
                <w:szCs w:val="28"/>
              </w:rPr>
            </w:pPr>
          </w:p>
        </w:tc>
        <w:tc>
          <w:tcPr>
            <w:tcW w:w="509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MEL includes a list of Effective Pages (LEP)</w:t>
            </w:r>
          </w:p>
          <w:p w:rsidR="009A6F64" w:rsidRPr="00CF1CB4" w:rsidRDefault="009A6F64" w:rsidP="00D80CD2">
            <w:pPr>
              <w:rPr>
                <w:rFonts w:ascii="Times New Roman" w:hAnsi="Times New Roman" w:cs="Times New Roman"/>
                <w:sz w:val="18"/>
                <w:szCs w:val="18"/>
              </w:rPr>
            </w:pP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Pr="002E74C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jc w:val="center"/>
              <w:rPr>
                <w:rFonts w:ascii="Times New Roman" w:hAnsi="Times New Roman" w:cs="Times New Roman"/>
                <w:sz w:val="28"/>
                <w:szCs w:val="28"/>
              </w:rPr>
            </w:pPr>
          </w:p>
        </w:tc>
        <w:tc>
          <w:tcPr>
            <w:tcW w:w="5091" w:type="dxa"/>
          </w:tcPr>
          <w:p w:rsidR="009A6F64" w:rsidRDefault="009A6F64" w:rsidP="00D80CD2">
            <w:pPr>
              <w:jc w:val="center"/>
              <w:rPr>
                <w:rFonts w:ascii="Times New Roman" w:hAnsi="Times New Roman" w:cs="Times New Roman"/>
                <w:sz w:val="28"/>
                <w:szCs w:val="28"/>
              </w:rPr>
            </w:pPr>
          </w:p>
        </w:tc>
        <w:tc>
          <w:tcPr>
            <w:tcW w:w="540" w:type="dxa"/>
          </w:tcPr>
          <w:p w:rsidR="009A6F64" w:rsidRDefault="009A6F64" w:rsidP="00D80CD2">
            <w:pPr>
              <w:jc w:val="center"/>
              <w:rPr>
                <w:rFonts w:ascii="Times New Roman" w:hAnsi="Times New Roman" w:cs="Times New Roman"/>
                <w:sz w:val="28"/>
                <w:szCs w:val="28"/>
              </w:rPr>
            </w:pPr>
          </w:p>
        </w:tc>
        <w:tc>
          <w:tcPr>
            <w:tcW w:w="482" w:type="dxa"/>
          </w:tcPr>
          <w:p w:rsidR="009A6F64" w:rsidRDefault="009A6F64" w:rsidP="00D80CD2">
            <w:pPr>
              <w:jc w:val="center"/>
              <w:rPr>
                <w:rFonts w:ascii="Times New Roman" w:hAnsi="Times New Roman" w:cs="Times New Roman"/>
                <w:sz w:val="28"/>
                <w:szCs w:val="28"/>
              </w:rPr>
            </w:pP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3"/>
        <w:gridCol w:w="4256"/>
        <w:gridCol w:w="528"/>
        <w:gridCol w:w="479"/>
        <w:gridCol w:w="1810"/>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95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54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482"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3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64"/>
        <w:gridCol w:w="4270"/>
        <w:gridCol w:w="512"/>
        <w:gridCol w:w="464"/>
        <w:gridCol w:w="1706"/>
      </w:tblGrid>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95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MEL includes a List of Revisions</w:t>
            </w:r>
          </w:p>
          <w:p w:rsidR="009A6F64" w:rsidRPr="002E74C5" w:rsidRDefault="009A6F64" w:rsidP="00D80CD2">
            <w:pPr>
              <w:rPr>
                <w:rFonts w:ascii="Times New Roman" w:hAnsi="Times New Roman" w:cs="Times New Roman"/>
                <w:sz w:val="18"/>
                <w:szCs w:val="18"/>
              </w:rPr>
            </w:pP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AMC 1 ORO.MLR.105(d)</w:t>
            </w:r>
          </w:p>
          <w:p w:rsidR="009A6F64" w:rsidRPr="002E74C5" w:rsidRDefault="009A6F64" w:rsidP="00D80CD2">
            <w:pPr>
              <w:rPr>
                <w:rFonts w:ascii="Times New Roman" w:hAnsi="Times New Roman" w:cs="Times New Roman"/>
                <w:sz w:val="18"/>
                <w:szCs w:val="18"/>
              </w:rPr>
            </w:pPr>
          </w:p>
        </w:tc>
        <w:tc>
          <w:tcPr>
            <w:tcW w:w="495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(a)The MEL format and the presentation of items and dispatch conditions should reflect those of the MMEL.</w:t>
            </w:r>
          </w:p>
          <w:p w:rsidR="009A6F64" w:rsidRPr="002E74C5" w:rsidRDefault="009A6F64" w:rsidP="00D80CD2">
            <w:pPr>
              <w:rPr>
                <w:rFonts w:ascii="Times New Roman" w:hAnsi="Times New Roman" w:cs="Times New Roman"/>
                <w:sz w:val="18"/>
                <w:szCs w:val="18"/>
              </w:rPr>
            </w:pP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95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(b)The ATA 100/2200 Specification numbering system for MEL items is preferred.</w:t>
            </w:r>
          </w:p>
          <w:p w:rsidR="009A6F64" w:rsidRPr="00195363" w:rsidRDefault="009A6F64" w:rsidP="00D80CD2">
            <w:pPr>
              <w:rPr>
                <w:rFonts w:ascii="Times New Roman" w:hAnsi="Times New Roman" w:cs="Times New Roman"/>
                <w:sz w:val="18"/>
                <w:szCs w:val="18"/>
              </w:rPr>
            </w:pP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48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95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lastRenderedPageBreak/>
              <w:t xml:space="preserve">(c)Other formats and item numbering systems may be used provided they are clear and unambiguous. </w:t>
            </w:r>
          </w:p>
          <w:p w:rsidR="009A6F64" w:rsidRPr="00195363"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 </w:t>
            </w:r>
          </w:p>
        </w:tc>
        <w:tc>
          <w:tcPr>
            <w:tcW w:w="54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48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9A6F64">
        <w:trPr>
          <w:trHeight w:val="575"/>
        </w:trPr>
        <w:tc>
          <w:tcPr>
            <w:tcW w:w="2178" w:type="dxa"/>
          </w:tcPr>
          <w:p w:rsidR="009A6F64" w:rsidRDefault="009A6F64" w:rsidP="00D80CD2">
            <w:pPr>
              <w:jc w:val="center"/>
              <w:rPr>
                <w:rFonts w:ascii="Times New Roman" w:hAnsi="Times New Roman" w:cs="Times New Roman"/>
                <w:sz w:val="28"/>
                <w:szCs w:val="28"/>
              </w:rPr>
            </w:pPr>
          </w:p>
        </w:tc>
        <w:tc>
          <w:tcPr>
            <w:tcW w:w="8010" w:type="dxa"/>
            <w:gridSpan w:val="4"/>
          </w:tcPr>
          <w:p w:rsidR="009A6F64" w:rsidRPr="00195363" w:rsidRDefault="009A6F64" w:rsidP="00D80CD2">
            <w:pPr>
              <w:rPr>
                <w:rFonts w:ascii="Times New Roman" w:hAnsi="Times New Roman" w:cs="Times New Roman"/>
                <w:b/>
                <w:sz w:val="18"/>
                <w:szCs w:val="18"/>
              </w:rPr>
            </w:pPr>
            <w:r w:rsidRPr="00195363">
              <w:rPr>
                <w:rFonts w:ascii="Times New Roman" w:hAnsi="Times New Roman" w:cs="Times New Roman"/>
                <w:b/>
                <w:sz w:val="18"/>
                <w:szCs w:val="18"/>
              </w:rPr>
              <w:t>Also note:</w:t>
            </w:r>
          </w:p>
        </w:tc>
      </w:tr>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ORO.MLR.105(c)</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AMC 1 ORO.MLR.105(c)</w:t>
            </w:r>
          </w:p>
          <w:p w:rsidR="009A6F64" w:rsidRPr="002E74C5" w:rsidRDefault="009A6F64" w:rsidP="00D80CD2">
            <w:pPr>
              <w:rPr>
                <w:rFonts w:ascii="Times New Roman" w:hAnsi="Times New Roman" w:cs="Times New Roman"/>
                <w:sz w:val="18"/>
                <w:szCs w:val="18"/>
              </w:rPr>
            </w:pPr>
          </w:p>
        </w:tc>
        <w:tc>
          <w:tcPr>
            <w:tcW w:w="5972" w:type="dxa"/>
            <w:gridSpan w:val="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AMENDMENTS TO THE MEL FOLLOWING CHANGES TO THE MMEL- APPLICABLE CHANGES AND ACCEPTABLE TIMESCALES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 The following are applicable changes to the MMEL that require amendment of the MEL;</w:t>
            </w:r>
          </w:p>
          <w:p w:rsidR="009A6F64" w:rsidRDefault="009A6F64" w:rsidP="009A6F64">
            <w:pPr>
              <w:pStyle w:val="ListParagraph"/>
              <w:widowControl/>
              <w:numPr>
                <w:ilvl w:val="0"/>
                <w:numId w:val="14"/>
              </w:numPr>
              <w:contextualSpacing/>
              <w:rPr>
                <w:rFonts w:ascii="Times New Roman" w:hAnsi="Times New Roman" w:cs="Times New Roman"/>
                <w:sz w:val="18"/>
                <w:szCs w:val="18"/>
              </w:rPr>
            </w:pPr>
            <w:r>
              <w:rPr>
                <w:rFonts w:ascii="Times New Roman" w:hAnsi="Times New Roman" w:cs="Times New Roman"/>
                <w:sz w:val="18"/>
                <w:szCs w:val="18"/>
              </w:rPr>
              <w:t>A reduction of the rectification interval;</w:t>
            </w:r>
          </w:p>
          <w:p w:rsidR="009A6F64" w:rsidRDefault="009A6F64" w:rsidP="009A6F64">
            <w:pPr>
              <w:pStyle w:val="ListParagraph"/>
              <w:widowControl/>
              <w:numPr>
                <w:ilvl w:val="0"/>
                <w:numId w:val="14"/>
              </w:numPr>
              <w:contextualSpacing/>
              <w:rPr>
                <w:rFonts w:ascii="Times New Roman" w:hAnsi="Times New Roman" w:cs="Times New Roman"/>
                <w:sz w:val="18"/>
                <w:szCs w:val="18"/>
              </w:rPr>
            </w:pPr>
            <w:r>
              <w:rPr>
                <w:rFonts w:ascii="Times New Roman" w:hAnsi="Times New Roman" w:cs="Times New Roman"/>
                <w:sz w:val="18"/>
                <w:szCs w:val="18"/>
              </w:rPr>
              <w:t>Change of an item, only when the change is applicable to the aircraft or type of operations and is more restrictive.</w:t>
            </w:r>
          </w:p>
          <w:p w:rsidR="009A6F64" w:rsidRDefault="009A6F64" w:rsidP="00D80CD2">
            <w:pPr>
              <w:pStyle w:val="ListParagraph"/>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b) An acceptable timescale for submitting the amended MEL to the competent authority is 90 days from the effective date specified in the approved change to the MMEL.</w:t>
            </w:r>
          </w:p>
          <w:p w:rsidR="009A6F64" w:rsidRDefault="009A6F64" w:rsidP="00D80CD2">
            <w:pPr>
              <w:rPr>
                <w:rFonts w:ascii="Times New Roman" w:hAnsi="Times New Roman" w:cs="Times New Roman"/>
                <w:sz w:val="18"/>
                <w:szCs w:val="18"/>
              </w:rPr>
            </w:pPr>
          </w:p>
          <w:p w:rsidR="009A6F64" w:rsidRPr="00195363" w:rsidRDefault="007263A3" w:rsidP="00D80CD2">
            <w:pPr>
              <w:rPr>
                <w:rFonts w:ascii="Times New Roman" w:hAnsi="Times New Roman" w:cs="Times New Roman"/>
                <w:sz w:val="18"/>
                <w:szCs w:val="18"/>
              </w:rPr>
            </w:pPr>
            <w:r>
              <w:rPr>
                <w:rFonts w:ascii="Times New Roman" w:hAnsi="Times New Roman" w:cs="Times New Roman"/>
                <w:sz w:val="18"/>
                <w:szCs w:val="18"/>
              </w:rPr>
              <w:t>c) Reduced</w:t>
            </w:r>
            <w:r w:rsidR="009A6F64">
              <w:rPr>
                <w:rFonts w:ascii="Times New Roman" w:hAnsi="Times New Roman" w:cs="Times New Roman"/>
                <w:sz w:val="18"/>
                <w:szCs w:val="18"/>
              </w:rPr>
              <w:t xml:space="preserve"> timescales for the implementation of safety related amendments may be required if the Agency and/or competent authority consider it necessary.</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23"/>
        <w:gridCol w:w="3907"/>
        <w:gridCol w:w="676"/>
        <w:gridCol w:w="718"/>
        <w:gridCol w:w="1792"/>
      </w:tblGrid>
      <w:tr w:rsidR="009A6F64" w:rsidTr="009A6F64">
        <w:tc>
          <w:tcPr>
            <w:tcW w:w="1923" w:type="dxa"/>
            <w:shd w:val="clear" w:color="auto" w:fill="DEEAF6" w:themeFill="accent1" w:themeFillTint="33"/>
          </w:tcPr>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3907"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tc>
        <w:tc>
          <w:tcPr>
            <w:tcW w:w="676"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718"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1792"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102"/>
        <w:gridCol w:w="3837"/>
        <w:gridCol w:w="725"/>
        <w:gridCol w:w="679"/>
        <w:gridCol w:w="1673"/>
      </w:tblGrid>
      <w:tr w:rsidR="009A6F64" w:rsidTr="009A6F64">
        <w:trPr>
          <w:trHeight w:val="4400"/>
        </w:trPr>
        <w:tc>
          <w:tcPr>
            <w:tcW w:w="2102"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ORO.MLR.105(h)</w:t>
            </w:r>
          </w:p>
          <w:p w:rsidR="009A6F64" w:rsidRPr="008F66F3" w:rsidRDefault="009A6F64" w:rsidP="00D80CD2">
            <w:pPr>
              <w:rPr>
                <w:rFonts w:ascii="Times New Roman" w:hAnsi="Times New Roman" w:cs="Times New Roman"/>
                <w:sz w:val="18"/>
                <w:szCs w:val="18"/>
              </w:rPr>
            </w:pPr>
            <w:r w:rsidRPr="008F66F3">
              <w:rPr>
                <w:rFonts w:ascii="Times New Roman" w:hAnsi="Times New Roman" w:cs="Times New Roman"/>
                <w:sz w:val="18"/>
                <w:szCs w:val="18"/>
              </w:rPr>
              <w:t>AMC</w:t>
            </w:r>
            <w:r>
              <w:rPr>
                <w:rFonts w:ascii="Times New Roman" w:hAnsi="Times New Roman" w:cs="Times New Roman"/>
                <w:sz w:val="18"/>
                <w:szCs w:val="18"/>
              </w:rPr>
              <w:t>1.</w:t>
            </w:r>
            <w:r w:rsidRPr="008F66F3">
              <w:rPr>
                <w:rFonts w:ascii="Times New Roman" w:hAnsi="Times New Roman" w:cs="Times New Roman"/>
                <w:sz w:val="18"/>
                <w:szCs w:val="18"/>
              </w:rPr>
              <w:t>ORO.MLR.105(h)</w:t>
            </w:r>
          </w:p>
          <w:p w:rsidR="009A6F64" w:rsidRPr="005E5237" w:rsidRDefault="009A6F64" w:rsidP="00D80CD2">
            <w:pPr>
              <w:rPr>
                <w:rFonts w:ascii="Times New Roman" w:hAnsi="Times New Roman" w:cs="Times New Roman"/>
                <w:sz w:val="18"/>
                <w:szCs w:val="18"/>
              </w:rPr>
            </w:pPr>
          </w:p>
        </w:tc>
        <w:tc>
          <w:tcPr>
            <w:tcW w:w="6068" w:type="dxa"/>
            <w:gridSpan w:val="3"/>
          </w:tcPr>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OPERATIONAL AND MAINTENANCE PROCEDURES-APPLICABLE CHANGES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w:t>
            </w:r>
            <w:r w:rsidRPr="00F503C7">
              <w:rPr>
                <w:rFonts w:ascii="Times New Roman" w:hAnsi="Times New Roman" w:cs="Times New Roman"/>
                <w:sz w:val="18"/>
                <w:szCs w:val="18"/>
              </w:rPr>
              <w:t>Changes to the operational and maintenance procedures referenced in the MMEL are considered applicable and require the amendment of the maintenance and the operating procedures referenced in the MEL when the:</w:t>
            </w:r>
          </w:p>
          <w:p w:rsidR="009A6F64" w:rsidRDefault="009A6F64" w:rsidP="009A6F64">
            <w:pPr>
              <w:pStyle w:val="ListParagraph"/>
              <w:widowControl/>
              <w:numPr>
                <w:ilvl w:val="0"/>
                <w:numId w:val="16"/>
              </w:numPr>
              <w:contextualSpacing/>
              <w:rPr>
                <w:rFonts w:ascii="Times New Roman" w:hAnsi="Times New Roman" w:cs="Times New Roman"/>
                <w:sz w:val="18"/>
                <w:szCs w:val="18"/>
              </w:rPr>
            </w:pPr>
            <w:r>
              <w:rPr>
                <w:rFonts w:ascii="Times New Roman" w:hAnsi="Times New Roman" w:cs="Times New Roman"/>
                <w:sz w:val="18"/>
                <w:szCs w:val="18"/>
              </w:rPr>
              <w:t>Modified procedure is applicable to the operator`s MEL; and</w:t>
            </w:r>
          </w:p>
          <w:p w:rsidR="009A6F64" w:rsidRPr="009A6F64" w:rsidRDefault="009A6F64" w:rsidP="00D80CD2">
            <w:pPr>
              <w:pStyle w:val="ListParagraph"/>
              <w:widowControl/>
              <w:numPr>
                <w:ilvl w:val="0"/>
                <w:numId w:val="16"/>
              </w:numPr>
              <w:contextualSpacing/>
              <w:rPr>
                <w:rFonts w:ascii="Times New Roman" w:hAnsi="Times New Roman" w:cs="Times New Roman"/>
                <w:sz w:val="18"/>
                <w:szCs w:val="18"/>
              </w:rPr>
            </w:pPr>
            <w:r>
              <w:rPr>
                <w:rFonts w:ascii="Times New Roman" w:hAnsi="Times New Roman" w:cs="Times New Roman"/>
                <w:sz w:val="18"/>
                <w:szCs w:val="18"/>
              </w:rPr>
              <w:t>Purpose of this change is to improve compliance with the intent of the associated MMEL dispatched condition.</w:t>
            </w:r>
          </w:p>
          <w:p w:rsidR="009A6F64" w:rsidRPr="009A6F64" w:rsidRDefault="009A6F64" w:rsidP="00D80CD2">
            <w:pPr>
              <w:rPr>
                <w:rFonts w:ascii="Times New Roman" w:hAnsi="Times New Roman" w:cs="Times New Roman"/>
                <w:sz w:val="18"/>
                <w:szCs w:val="18"/>
              </w:rPr>
            </w:pPr>
            <w:r>
              <w:rPr>
                <w:rFonts w:ascii="Times New Roman" w:hAnsi="Times New Roman" w:cs="Times New Roman"/>
                <w:sz w:val="18"/>
                <w:szCs w:val="18"/>
              </w:rPr>
              <w:t>(b)An acceptable timescale for the amendments of maintenance and operating procedures, as defined in (a), should be 90 days from the date when the amended procedures referenced in the MMEL are made available. Reduced timescale for the implementation of safety related amendments may be required if the competent authority considers it necessary.</w:t>
            </w:r>
          </w:p>
        </w:tc>
        <w:tc>
          <w:tcPr>
            <w:tcW w:w="201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02"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ORO.MLR.105(j)</w:t>
            </w:r>
          </w:p>
          <w:p w:rsidR="009A6F64" w:rsidRPr="008F66F3" w:rsidRDefault="009A6F64" w:rsidP="00D80CD2">
            <w:pPr>
              <w:rPr>
                <w:rFonts w:ascii="Times New Roman" w:hAnsi="Times New Roman" w:cs="Times New Roman"/>
                <w:sz w:val="18"/>
                <w:szCs w:val="18"/>
              </w:rPr>
            </w:pPr>
            <w:r>
              <w:rPr>
                <w:rFonts w:ascii="Times New Roman" w:hAnsi="Times New Roman" w:cs="Times New Roman"/>
                <w:sz w:val="18"/>
                <w:szCs w:val="18"/>
              </w:rPr>
              <w:t>AMC1.</w:t>
            </w:r>
            <w:r w:rsidRPr="008F66F3">
              <w:rPr>
                <w:rFonts w:ascii="Times New Roman" w:hAnsi="Times New Roman" w:cs="Times New Roman"/>
                <w:sz w:val="18"/>
                <w:szCs w:val="18"/>
              </w:rPr>
              <w:t>ORO.MLR.105(j)</w:t>
            </w:r>
          </w:p>
          <w:p w:rsidR="009A6F64" w:rsidRDefault="009A6F64" w:rsidP="00D80CD2">
            <w:pPr>
              <w:rPr>
                <w:rFonts w:ascii="Times New Roman" w:hAnsi="Times New Roman" w:cs="Times New Roman"/>
                <w:sz w:val="18"/>
                <w:szCs w:val="18"/>
              </w:rPr>
            </w:pPr>
            <w:r w:rsidRPr="008F66F3">
              <w:rPr>
                <w:rFonts w:ascii="Times New Roman" w:hAnsi="Times New Roman" w:cs="Times New Roman"/>
                <w:sz w:val="18"/>
                <w:szCs w:val="18"/>
              </w:rPr>
              <w:t>GM</w:t>
            </w:r>
            <w:r>
              <w:rPr>
                <w:rFonts w:ascii="Times New Roman" w:hAnsi="Times New Roman" w:cs="Times New Roman"/>
                <w:sz w:val="18"/>
                <w:szCs w:val="18"/>
              </w:rPr>
              <w:t>1 ORO.MLR.105(j)</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ARO.OPS.205(c)</w:t>
            </w:r>
          </w:p>
          <w:p w:rsidR="009A6F64" w:rsidRPr="008F66F3" w:rsidRDefault="009A6F64" w:rsidP="00D80CD2">
            <w:pPr>
              <w:rPr>
                <w:rFonts w:ascii="Times New Roman" w:hAnsi="Times New Roman" w:cs="Times New Roman"/>
                <w:sz w:val="18"/>
                <w:szCs w:val="18"/>
              </w:rPr>
            </w:pPr>
          </w:p>
        </w:tc>
        <w:tc>
          <w:tcPr>
            <w:tcW w:w="6068" w:type="dxa"/>
            <w:gridSpan w:val="3"/>
          </w:tcPr>
          <w:p w:rsidR="009A6F64" w:rsidRDefault="009A6F64" w:rsidP="00D80CD2">
            <w:pPr>
              <w:rPr>
                <w:rFonts w:ascii="Times New Roman" w:hAnsi="Times New Roman" w:cs="Times New Roman"/>
                <w:sz w:val="18"/>
                <w:szCs w:val="18"/>
              </w:rPr>
            </w:pPr>
          </w:p>
          <w:p w:rsidR="009A6F64" w:rsidRPr="009A6F64" w:rsidRDefault="009A6F64" w:rsidP="00D80CD2">
            <w:pPr>
              <w:rPr>
                <w:rFonts w:ascii="Times New Roman" w:hAnsi="Times New Roman" w:cs="Times New Roman"/>
                <w:b/>
                <w:sz w:val="18"/>
                <w:szCs w:val="18"/>
              </w:rPr>
            </w:pPr>
            <w:r>
              <w:rPr>
                <w:rFonts w:ascii="Times New Roman" w:hAnsi="Times New Roman" w:cs="Times New Roman"/>
                <w:b/>
                <w:sz w:val="18"/>
                <w:szCs w:val="18"/>
              </w:rPr>
              <w:t>USE OF AIRCRAFT OUTSIDE THE LIMITATIONS OF MEL BUT INSIDE OF MMEL</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Needs case -by –case approval by the competent authority. See ORO.MLR.105(j)</w:t>
            </w:r>
          </w:p>
          <w:p w:rsidR="009A6F64" w:rsidRPr="008F66F3" w:rsidRDefault="009A6F64" w:rsidP="00D80CD2">
            <w:pPr>
              <w:rPr>
                <w:rFonts w:ascii="Times New Roman" w:hAnsi="Times New Roman" w:cs="Times New Roman"/>
                <w:sz w:val="18"/>
                <w:szCs w:val="18"/>
              </w:rPr>
            </w:pPr>
          </w:p>
        </w:tc>
        <w:tc>
          <w:tcPr>
            <w:tcW w:w="201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02" w:type="dxa"/>
            <w:shd w:val="clear" w:color="auto" w:fill="D9D9D9" w:themeFill="background1" w:themeFillShade="D9"/>
          </w:tcPr>
          <w:p w:rsidR="009A6F64" w:rsidRDefault="009A6F64" w:rsidP="00D80CD2">
            <w:pPr>
              <w:jc w:val="center"/>
              <w:rPr>
                <w:rFonts w:ascii="Times New Roman" w:hAnsi="Times New Roman" w:cs="Times New Roman"/>
                <w:sz w:val="18"/>
                <w:szCs w:val="18"/>
              </w:rPr>
            </w:pPr>
          </w:p>
          <w:p w:rsidR="009A6F6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Notes</w:t>
            </w:r>
          </w:p>
          <w:p w:rsidR="009A6F64" w:rsidRPr="008F66F3" w:rsidRDefault="009A6F64" w:rsidP="00D80CD2">
            <w:pPr>
              <w:jc w:val="center"/>
              <w:rPr>
                <w:rFonts w:ascii="Times New Roman" w:hAnsi="Times New Roman" w:cs="Times New Roman"/>
                <w:sz w:val="18"/>
                <w:szCs w:val="18"/>
              </w:rPr>
            </w:pPr>
          </w:p>
        </w:tc>
        <w:tc>
          <w:tcPr>
            <w:tcW w:w="8086" w:type="dxa"/>
            <w:gridSpan w:val="4"/>
            <w:shd w:val="clear" w:color="auto" w:fill="D9D9D9" w:themeFill="background1" w:themeFillShade="D9"/>
          </w:tcPr>
          <w:p w:rsidR="009A6F64" w:rsidRDefault="009A6F64" w:rsidP="009A6F64">
            <w:pPr>
              <w:rPr>
                <w:rFonts w:ascii="Times New Roman" w:hAnsi="Times New Roman" w:cs="Times New Roman"/>
                <w:sz w:val="28"/>
                <w:szCs w:val="28"/>
              </w:rPr>
            </w:pPr>
          </w:p>
        </w:tc>
      </w:tr>
      <w:tr w:rsidR="009A6F64" w:rsidTr="009A6F64">
        <w:trPr>
          <w:trHeight w:val="980"/>
        </w:trPr>
        <w:tc>
          <w:tcPr>
            <w:tcW w:w="2102" w:type="dxa"/>
            <w:shd w:val="clear" w:color="auto" w:fill="DEEAF6" w:themeFill="accent1" w:themeFillTint="33"/>
          </w:tcPr>
          <w:p w:rsidR="009A6F64" w:rsidRDefault="009A6F64" w:rsidP="00D80CD2">
            <w:pPr>
              <w:jc w:val="center"/>
              <w:rPr>
                <w:rFonts w:ascii="Times New Roman" w:hAnsi="Times New Roman" w:cs="Times New Roman"/>
                <w:b/>
                <w:sz w:val="18"/>
                <w:szCs w:val="18"/>
              </w:rPr>
            </w:pPr>
          </w:p>
          <w:p w:rsidR="009A6F64" w:rsidRPr="00240525" w:rsidRDefault="009A6F64" w:rsidP="00D80CD2">
            <w:pPr>
              <w:jc w:val="center"/>
              <w:rPr>
                <w:rFonts w:ascii="Times New Roman" w:hAnsi="Times New Roman" w:cs="Times New Roman"/>
                <w:b/>
                <w:sz w:val="18"/>
                <w:szCs w:val="18"/>
              </w:rPr>
            </w:pPr>
            <w:r w:rsidRPr="00240525">
              <w:rPr>
                <w:rFonts w:ascii="Times New Roman" w:hAnsi="Times New Roman" w:cs="Times New Roman"/>
                <w:b/>
                <w:sz w:val="18"/>
                <w:szCs w:val="18"/>
              </w:rPr>
              <w:t>1</w:t>
            </w:r>
          </w:p>
          <w:p w:rsidR="009A6F64" w:rsidRPr="008F66F3" w:rsidRDefault="009A6F64" w:rsidP="00D80CD2">
            <w:pPr>
              <w:jc w:val="center"/>
              <w:rPr>
                <w:rFonts w:ascii="Times New Roman" w:hAnsi="Times New Roman" w:cs="Times New Roman"/>
                <w:b/>
                <w:sz w:val="18"/>
                <w:szCs w:val="18"/>
              </w:rPr>
            </w:pPr>
          </w:p>
        </w:tc>
        <w:tc>
          <w:tcPr>
            <w:tcW w:w="8086" w:type="dxa"/>
            <w:gridSpan w:val="4"/>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28"/>
                <w:szCs w:val="28"/>
              </w:rPr>
            </w:pPr>
            <w:r>
              <w:rPr>
                <w:rFonts w:ascii="Times New Roman" w:hAnsi="Times New Roman" w:cs="Times New Roman"/>
                <w:b/>
                <w:sz w:val="18"/>
                <w:szCs w:val="18"/>
              </w:rPr>
              <w:t>Check of MEL preamble</w:t>
            </w:r>
          </w:p>
        </w:tc>
      </w:tr>
      <w:tr w:rsidR="009A6F64" w:rsidTr="00D80CD2">
        <w:tc>
          <w:tcPr>
            <w:tcW w:w="2102"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ORO.MLR.105(d)(1)</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AMC1</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ORO.MLR.105(d)(1)</w:t>
            </w:r>
          </w:p>
          <w:p w:rsidR="009A6F64" w:rsidRPr="00240525" w:rsidRDefault="009A6F64" w:rsidP="00D80CD2">
            <w:pPr>
              <w:rPr>
                <w:rFonts w:ascii="Times New Roman" w:hAnsi="Times New Roman" w:cs="Times New Roman"/>
                <w:sz w:val="18"/>
                <w:szCs w:val="18"/>
              </w:rPr>
            </w:pPr>
          </w:p>
        </w:tc>
        <w:tc>
          <w:tcPr>
            <w:tcW w:w="6068" w:type="dxa"/>
            <w:gridSpan w:val="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MEL shall contain a preamble, including guidance and definitions for flight crews and maintenance </w:t>
            </w:r>
            <w:r w:rsidR="007263A3">
              <w:rPr>
                <w:rFonts w:ascii="Times New Roman" w:hAnsi="Times New Roman" w:cs="Times New Roman"/>
                <w:sz w:val="18"/>
                <w:szCs w:val="18"/>
              </w:rPr>
              <w:t>personnel using</w:t>
            </w:r>
            <w:r>
              <w:rPr>
                <w:rFonts w:ascii="Times New Roman" w:hAnsi="Times New Roman" w:cs="Times New Roman"/>
                <w:sz w:val="18"/>
                <w:szCs w:val="18"/>
              </w:rPr>
              <w:t xml:space="preserve"> the MEL.</w:t>
            </w:r>
          </w:p>
          <w:p w:rsidR="009A6F64" w:rsidRPr="00240525" w:rsidRDefault="009A6F64" w:rsidP="00D80CD2">
            <w:pPr>
              <w:rPr>
                <w:rFonts w:ascii="Times New Roman" w:hAnsi="Times New Roman" w:cs="Times New Roman"/>
                <w:sz w:val="18"/>
                <w:szCs w:val="18"/>
              </w:rPr>
            </w:pPr>
            <w:r>
              <w:rPr>
                <w:rFonts w:ascii="Times New Roman" w:hAnsi="Times New Roman" w:cs="Times New Roman"/>
                <w:sz w:val="18"/>
                <w:szCs w:val="18"/>
              </w:rPr>
              <w:t>The MEL preamble should:</w:t>
            </w:r>
          </w:p>
        </w:tc>
        <w:tc>
          <w:tcPr>
            <w:tcW w:w="201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9A6F64">
        <w:trPr>
          <w:trHeight w:val="1322"/>
        </w:trPr>
        <w:tc>
          <w:tcPr>
            <w:tcW w:w="2102" w:type="dxa"/>
          </w:tcPr>
          <w:p w:rsidR="009A6F64" w:rsidRDefault="009A6F64" w:rsidP="00D80CD2">
            <w:pPr>
              <w:jc w:val="center"/>
              <w:rPr>
                <w:rFonts w:ascii="Times New Roman" w:hAnsi="Times New Roman" w:cs="Times New Roman"/>
                <w:sz w:val="28"/>
                <w:szCs w:val="28"/>
              </w:rPr>
            </w:pPr>
          </w:p>
        </w:tc>
        <w:tc>
          <w:tcPr>
            <w:tcW w:w="4515"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(a)reflect the content of the MMEL preamble to the MEL scope and extent;</w:t>
            </w:r>
          </w:p>
          <w:p w:rsidR="009A6F64" w:rsidRPr="00240525" w:rsidRDefault="009A6F64" w:rsidP="00D80CD2">
            <w:pPr>
              <w:rPr>
                <w:rFonts w:ascii="Times New Roman" w:hAnsi="Times New Roman" w:cs="Times New Roman"/>
                <w:sz w:val="18"/>
                <w:szCs w:val="18"/>
              </w:rPr>
            </w:pPr>
          </w:p>
        </w:tc>
        <w:tc>
          <w:tcPr>
            <w:tcW w:w="805"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748"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1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02" w:type="dxa"/>
          </w:tcPr>
          <w:p w:rsidR="009A6F64" w:rsidRDefault="009A6F64" w:rsidP="00D80CD2">
            <w:pPr>
              <w:jc w:val="center"/>
              <w:rPr>
                <w:rFonts w:ascii="Times New Roman" w:hAnsi="Times New Roman" w:cs="Times New Roman"/>
                <w:sz w:val="28"/>
                <w:szCs w:val="28"/>
              </w:rPr>
            </w:pPr>
          </w:p>
        </w:tc>
        <w:tc>
          <w:tcPr>
            <w:tcW w:w="4515"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(b)contain terms and definitions used in the MEL;</w:t>
            </w:r>
          </w:p>
          <w:p w:rsidR="009A6F64" w:rsidRPr="00240525" w:rsidRDefault="009A6F64" w:rsidP="00D80CD2">
            <w:pPr>
              <w:rPr>
                <w:rFonts w:ascii="Times New Roman" w:hAnsi="Times New Roman" w:cs="Times New Roman"/>
                <w:sz w:val="18"/>
                <w:szCs w:val="18"/>
              </w:rPr>
            </w:pPr>
          </w:p>
        </w:tc>
        <w:tc>
          <w:tcPr>
            <w:tcW w:w="805"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748"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1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9A6F64">
        <w:tc>
          <w:tcPr>
            <w:tcW w:w="1942"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036"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02"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0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1836"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96"/>
        <w:gridCol w:w="4053"/>
        <w:gridCol w:w="582"/>
        <w:gridCol w:w="607"/>
        <w:gridCol w:w="1678"/>
      </w:tblGrid>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95363" w:rsidRDefault="009A6F64" w:rsidP="00D80CD2">
            <w:pPr>
              <w:rPr>
                <w:rFonts w:ascii="Times New Roman" w:hAnsi="Times New Roman" w:cs="Times New Roman"/>
                <w:sz w:val="18"/>
                <w:szCs w:val="18"/>
              </w:rPr>
            </w:pPr>
            <w:r>
              <w:rPr>
                <w:rFonts w:ascii="Times New Roman" w:hAnsi="Times New Roman" w:cs="Times New Roman"/>
                <w:sz w:val="18"/>
                <w:szCs w:val="18"/>
              </w:rPr>
              <w:t>(c)contain any other relevant specific information for the MEL scope and use that is not originally provided in the MMEL;</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95363" w:rsidRDefault="009A6F64" w:rsidP="00D80CD2">
            <w:pPr>
              <w:rPr>
                <w:rFonts w:ascii="Times New Roman" w:hAnsi="Times New Roman" w:cs="Times New Roman"/>
                <w:sz w:val="18"/>
                <w:szCs w:val="18"/>
              </w:rPr>
            </w:pPr>
            <w:r>
              <w:rPr>
                <w:rFonts w:ascii="Times New Roman" w:hAnsi="Times New Roman" w:cs="Times New Roman"/>
                <w:sz w:val="18"/>
                <w:szCs w:val="18"/>
              </w:rPr>
              <w:t>(d)provide guidance on how to identify the origin of a failure or malfunction to the extent necessary for appropriate application of the MEL;</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95363"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(e)contain guidance on the management of multiple </w:t>
            </w:r>
            <w:proofErr w:type="spellStart"/>
            <w:r>
              <w:rPr>
                <w:rFonts w:ascii="Times New Roman" w:hAnsi="Times New Roman" w:cs="Times New Roman"/>
                <w:sz w:val="18"/>
                <w:szCs w:val="18"/>
              </w:rPr>
              <w:t>unserviceabilities</w:t>
            </w:r>
            <w:proofErr w:type="spellEnd"/>
            <w:r>
              <w:rPr>
                <w:rFonts w:ascii="Times New Roman" w:hAnsi="Times New Roman" w:cs="Times New Roman"/>
                <w:sz w:val="18"/>
                <w:szCs w:val="18"/>
              </w:rPr>
              <w:t>, based on the guidance given in the MMEL</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95363"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(f) </w:t>
            </w:r>
            <w:r w:rsidR="007263A3">
              <w:rPr>
                <w:rFonts w:ascii="Times New Roman" w:hAnsi="Times New Roman" w:cs="Times New Roman"/>
                <w:sz w:val="18"/>
                <w:szCs w:val="18"/>
              </w:rPr>
              <w:t>Contain</w:t>
            </w:r>
            <w:r>
              <w:rPr>
                <w:rFonts w:ascii="Times New Roman" w:hAnsi="Times New Roman" w:cs="Times New Roman"/>
                <w:sz w:val="18"/>
                <w:szCs w:val="18"/>
              </w:rPr>
              <w:t xml:space="preserve"> guidance on </w:t>
            </w:r>
            <w:r w:rsidR="007263A3">
              <w:rPr>
                <w:rFonts w:ascii="Times New Roman" w:hAnsi="Times New Roman" w:cs="Times New Roman"/>
                <w:sz w:val="18"/>
                <w:szCs w:val="18"/>
              </w:rPr>
              <w:t>placarding of</w:t>
            </w:r>
            <w:r>
              <w:rPr>
                <w:rFonts w:ascii="Times New Roman" w:hAnsi="Times New Roman" w:cs="Times New Roman"/>
                <w:sz w:val="18"/>
                <w:szCs w:val="18"/>
              </w:rPr>
              <w:t xml:space="preserve"> inoperative items to inform crew members of equipment conditions, as appropriate. In particular, when such items are accessible to the crew during flight, the control(s) and indicator(s) related to inoperative unit(s) should be clearly placarded. </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AMC1</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GM1</w:t>
            </w:r>
          </w:p>
          <w:p w:rsidR="009A6F64" w:rsidRPr="001B6022"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tc>
        <w:tc>
          <w:tcPr>
            <w:tcW w:w="4680" w:type="dxa"/>
          </w:tcPr>
          <w:p w:rsidR="009A6F64" w:rsidRDefault="009A6F64" w:rsidP="00D80CD2">
            <w:pPr>
              <w:rPr>
                <w:rFonts w:ascii="Times New Roman" w:hAnsi="Times New Roman" w:cs="Times New Roman"/>
                <w:sz w:val="18"/>
                <w:szCs w:val="18"/>
              </w:rPr>
            </w:pPr>
          </w:p>
          <w:p w:rsidR="009A6F64" w:rsidRPr="009A6F64" w:rsidRDefault="009A6F64" w:rsidP="00D80CD2">
            <w:pPr>
              <w:rPr>
                <w:rFonts w:ascii="Times New Roman" w:hAnsi="Times New Roman" w:cs="Times New Roman"/>
                <w:b/>
                <w:sz w:val="18"/>
                <w:szCs w:val="18"/>
              </w:rPr>
            </w:pPr>
            <w:r>
              <w:rPr>
                <w:rFonts w:ascii="Times New Roman" w:hAnsi="Times New Roman" w:cs="Times New Roman"/>
                <w:sz w:val="18"/>
                <w:szCs w:val="18"/>
              </w:rPr>
              <w:t xml:space="preserve">Check that MEL includes description of </w:t>
            </w:r>
            <w:r>
              <w:rPr>
                <w:rFonts w:ascii="Times New Roman" w:hAnsi="Times New Roman" w:cs="Times New Roman"/>
                <w:b/>
                <w:sz w:val="18"/>
                <w:szCs w:val="18"/>
              </w:rPr>
              <w:t>Scope of the MEL.</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The MEL should include:</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(a)The dispatch conditions associated with flights conducted in accordance with special approvals held by the operator in accordance with Part-SPA. (RVSM, ETOPS, LVO)</w:t>
            </w:r>
          </w:p>
          <w:p w:rsidR="009A6F64" w:rsidRPr="001B6022" w:rsidRDefault="009A6F64" w:rsidP="00D80CD2">
            <w:pPr>
              <w:rPr>
                <w:rFonts w:ascii="Times New Roman" w:hAnsi="Times New Roman" w:cs="Times New Roman"/>
                <w:sz w:val="18"/>
                <w:szCs w:val="18"/>
              </w:rPr>
            </w:pPr>
            <w:r>
              <w:rPr>
                <w:rFonts w:ascii="Times New Roman" w:hAnsi="Times New Roman" w:cs="Times New Roman"/>
                <w:sz w:val="18"/>
                <w:szCs w:val="18"/>
              </w:rPr>
              <w:t>(b)Specific provision for particular types of operations carried out by the operator in accordance with ORO.AOC.125. (crew training, positioning flights, demonstration flights, non-commercial operations by the holder of an AOC)</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rPr>
                <w:rFonts w:ascii="Times New Roman" w:hAnsi="Times New Roman" w:cs="Times New Roman"/>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9A6F64">
        <w:tc>
          <w:tcPr>
            <w:tcW w:w="1942"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036"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02"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0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1836"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92"/>
        <w:gridCol w:w="4083"/>
        <w:gridCol w:w="579"/>
        <w:gridCol w:w="604"/>
        <w:gridCol w:w="1658"/>
      </w:tblGrid>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AMC2</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Pr="00E3483C" w:rsidRDefault="009A6F64" w:rsidP="00D80CD2">
            <w:pPr>
              <w:rPr>
                <w:rFonts w:ascii="Times New Roman" w:hAnsi="Times New Roman" w:cs="Times New Roman"/>
                <w:sz w:val="18"/>
                <w:szCs w:val="18"/>
              </w:rPr>
            </w:pPr>
          </w:p>
        </w:tc>
        <w:tc>
          <w:tcPr>
            <w:tcW w:w="468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b/>
                <w:sz w:val="18"/>
                <w:szCs w:val="18"/>
              </w:rPr>
            </w:pPr>
            <w:r>
              <w:rPr>
                <w:rFonts w:ascii="Times New Roman" w:hAnsi="Times New Roman" w:cs="Times New Roman"/>
                <w:sz w:val="18"/>
                <w:szCs w:val="18"/>
              </w:rPr>
              <w:t xml:space="preserve">Check that MEL includes description of </w:t>
            </w:r>
            <w:r>
              <w:rPr>
                <w:rFonts w:ascii="Times New Roman" w:hAnsi="Times New Roman" w:cs="Times New Roman"/>
                <w:b/>
                <w:sz w:val="18"/>
                <w:szCs w:val="18"/>
              </w:rPr>
              <w:t>Extent of the MEL</w:t>
            </w:r>
          </w:p>
          <w:p w:rsidR="009A6F64" w:rsidRPr="00234881" w:rsidRDefault="009A6F64" w:rsidP="00D80CD2">
            <w:pPr>
              <w:rPr>
                <w:rFonts w:ascii="Times New Roman" w:hAnsi="Times New Roman" w:cs="Times New Roman"/>
                <w:sz w:val="18"/>
                <w:szCs w:val="18"/>
              </w:rPr>
            </w:pPr>
            <w:r>
              <w:rPr>
                <w:rFonts w:ascii="Times New Roman" w:hAnsi="Times New Roman" w:cs="Times New Roman"/>
                <w:sz w:val="18"/>
                <w:szCs w:val="18"/>
              </w:rPr>
              <w:t>The operator should include guidance in the MEL on how to deal with any failures that occur between the commencement of the flight and the start of the take-off. If a failure occurs between the commencement of the flight and the start of the take-off, any decision to continue the flight should be subject to pilot judgment and good airmanship. The pilot-in-command/commander may refer to the MEL before any decision to continue the flight is taken.</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Pr="00321E0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GM2</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ORO.MLR.105(d)(3)</w:t>
            </w:r>
          </w:p>
          <w:p w:rsidR="009A6F64" w:rsidRDefault="009A6F64" w:rsidP="00D80CD2">
            <w:pPr>
              <w:rPr>
                <w:rFonts w:ascii="Times New Roman" w:hAnsi="Times New Roman" w:cs="Times New Roman"/>
                <w:sz w:val="18"/>
                <w:szCs w:val="18"/>
              </w:rPr>
            </w:pPr>
          </w:p>
          <w:p w:rsidR="009A6F64" w:rsidRPr="00E3483C" w:rsidRDefault="009A6F64" w:rsidP="00D80CD2">
            <w:pPr>
              <w:rPr>
                <w:rFonts w:ascii="Times New Roman" w:hAnsi="Times New Roman" w:cs="Times New Roman"/>
                <w:sz w:val="18"/>
                <w:szCs w:val="18"/>
              </w:rPr>
            </w:pPr>
          </w:p>
        </w:tc>
        <w:tc>
          <w:tcPr>
            <w:tcW w:w="4680" w:type="dxa"/>
          </w:tcPr>
          <w:p w:rsidR="009A6F64" w:rsidRDefault="009A6F64" w:rsidP="00D80CD2">
            <w:pPr>
              <w:rPr>
                <w:rFonts w:ascii="Times New Roman" w:hAnsi="Times New Roman" w:cs="Times New Roman"/>
                <w:b/>
                <w:sz w:val="18"/>
                <w:szCs w:val="18"/>
              </w:rPr>
            </w:pPr>
            <w:r>
              <w:rPr>
                <w:rFonts w:ascii="Times New Roman" w:hAnsi="Times New Roman" w:cs="Times New Roman"/>
                <w:sz w:val="28"/>
                <w:szCs w:val="28"/>
              </w:rPr>
              <w:br/>
            </w:r>
            <w:r w:rsidRPr="00234881">
              <w:rPr>
                <w:rFonts w:ascii="Times New Roman" w:hAnsi="Times New Roman" w:cs="Times New Roman"/>
                <w:sz w:val="18"/>
                <w:szCs w:val="18"/>
              </w:rPr>
              <w:t>Check that MEL</w:t>
            </w:r>
            <w:r>
              <w:rPr>
                <w:rFonts w:ascii="Times New Roman" w:hAnsi="Times New Roman" w:cs="Times New Roman"/>
                <w:sz w:val="18"/>
                <w:szCs w:val="18"/>
              </w:rPr>
              <w:t xml:space="preserve"> includes description of </w:t>
            </w:r>
            <w:r>
              <w:rPr>
                <w:rFonts w:ascii="Times New Roman" w:hAnsi="Times New Roman" w:cs="Times New Roman"/>
                <w:b/>
                <w:sz w:val="18"/>
                <w:szCs w:val="18"/>
              </w:rPr>
              <w:t>Purpose of the MEL</w:t>
            </w:r>
          </w:p>
          <w:p w:rsidR="009A6F64" w:rsidRPr="00234881"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Check that it reflects the GM2 </w:t>
            </w:r>
            <w:proofErr w:type="gramStart"/>
            <w:r>
              <w:rPr>
                <w:rFonts w:ascii="Times New Roman" w:hAnsi="Times New Roman" w:cs="Times New Roman"/>
                <w:sz w:val="18"/>
                <w:szCs w:val="18"/>
              </w:rPr>
              <w:t>ORO.MLR.105(</w:t>
            </w:r>
            <w:proofErr w:type="gramEnd"/>
            <w:r>
              <w:rPr>
                <w:rFonts w:ascii="Times New Roman" w:hAnsi="Times New Roman" w:cs="Times New Roman"/>
                <w:sz w:val="18"/>
                <w:szCs w:val="18"/>
              </w:rPr>
              <w:t>d)(3).</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Pr="00321E0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GM1 ORO.MLR.105(a)</w:t>
            </w:r>
          </w:p>
          <w:p w:rsidR="009A6F64" w:rsidRPr="00E3483C" w:rsidRDefault="009A6F64" w:rsidP="00D80CD2">
            <w:pPr>
              <w:rPr>
                <w:rFonts w:ascii="Times New Roman" w:hAnsi="Times New Roman" w:cs="Times New Roman"/>
                <w:sz w:val="18"/>
                <w:szCs w:val="18"/>
              </w:rPr>
            </w:pPr>
          </w:p>
        </w:tc>
        <w:tc>
          <w:tcPr>
            <w:tcW w:w="468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b/>
                <w:sz w:val="18"/>
                <w:szCs w:val="18"/>
              </w:rPr>
            </w:pPr>
            <w:r>
              <w:rPr>
                <w:rFonts w:ascii="Times New Roman" w:hAnsi="Times New Roman" w:cs="Times New Roman"/>
                <w:b/>
                <w:sz w:val="18"/>
                <w:szCs w:val="18"/>
              </w:rPr>
              <w:t>Non – safety – related equipment</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All items not included in the list are required to be operative unless they are considered to be non-safety related items.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Non-safety-related items are defined in</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 GM1 </w:t>
            </w:r>
            <w:proofErr w:type="gramStart"/>
            <w:r>
              <w:rPr>
                <w:rFonts w:ascii="Times New Roman" w:hAnsi="Times New Roman" w:cs="Times New Roman"/>
                <w:sz w:val="18"/>
                <w:szCs w:val="18"/>
              </w:rPr>
              <w:t>ORO.MLR.105(</w:t>
            </w:r>
            <w:proofErr w:type="gramEnd"/>
            <w:r>
              <w:rPr>
                <w:rFonts w:ascii="Times New Roman" w:hAnsi="Times New Roman" w:cs="Times New Roman"/>
                <w:sz w:val="18"/>
                <w:szCs w:val="18"/>
              </w:rPr>
              <w:t>a).</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Non-safety-related items include those items related to the convenience, comfort, or entertainment of the passengers and equipment that is issued only on ground for maintenance purposes. Convenience, comfort, or entertainment of the passengers may include items such as galley equipment, movie equipment, stereo equipment, overhead reading lamps.</w:t>
            </w:r>
          </w:p>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i/>
                <w:sz w:val="18"/>
                <w:szCs w:val="18"/>
              </w:rPr>
            </w:pPr>
            <w:r>
              <w:rPr>
                <w:rFonts w:ascii="Times New Roman" w:hAnsi="Times New Roman" w:cs="Times New Roman"/>
                <w:i/>
                <w:sz w:val="18"/>
                <w:szCs w:val="18"/>
              </w:rPr>
              <w:lastRenderedPageBreak/>
              <w:t xml:space="preserve">If operator chooses to list non-safety related items, not listed in the MMEL, check compliance with </w:t>
            </w:r>
          </w:p>
          <w:p w:rsidR="009A6F64" w:rsidRDefault="009A6F64" w:rsidP="00D80CD2">
            <w:pPr>
              <w:rPr>
                <w:rFonts w:ascii="Times New Roman" w:hAnsi="Times New Roman" w:cs="Times New Roman"/>
                <w:i/>
                <w:sz w:val="18"/>
                <w:szCs w:val="18"/>
              </w:rPr>
            </w:pPr>
            <w:r>
              <w:rPr>
                <w:rFonts w:ascii="Times New Roman" w:hAnsi="Times New Roman" w:cs="Times New Roman"/>
                <w:i/>
                <w:sz w:val="18"/>
                <w:szCs w:val="18"/>
              </w:rPr>
              <w:t xml:space="preserve">GM1 </w:t>
            </w:r>
            <w:proofErr w:type="gramStart"/>
            <w:r>
              <w:rPr>
                <w:rFonts w:ascii="Times New Roman" w:hAnsi="Times New Roman" w:cs="Times New Roman"/>
                <w:i/>
                <w:sz w:val="18"/>
                <w:szCs w:val="18"/>
              </w:rPr>
              <w:t>ORO.MLR.105(</w:t>
            </w:r>
            <w:proofErr w:type="gramEnd"/>
            <w:r>
              <w:rPr>
                <w:rFonts w:ascii="Times New Roman" w:hAnsi="Times New Roman" w:cs="Times New Roman"/>
                <w:i/>
                <w:sz w:val="18"/>
                <w:szCs w:val="18"/>
              </w:rPr>
              <w:t>a).</w:t>
            </w:r>
          </w:p>
          <w:p w:rsidR="009A6F64" w:rsidRDefault="009A6F64" w:rsidP="00D80CD2">
            <w:pPr>
              <w:rPr>
                <w:rFonts w:ascii="Times New Roman" w:hAnsi="Times New Roman" w:cs="Times New Roman"/>
                <w:i/>
                <w:sz w:val="18"/>
                <w:szCs w:val="18"/>
              </w:rPr>
            </w:pPr>
          </w:p>
          <w:p w:rsidR="009A6F64" w:rsidRPr="00CE7CA1" w:rsidRDefault="009A6F64" w:rsidP="00D80CD2">
            <w:pPr>
              <w:rPr>
                <w:rFonts w:ascii="Times New Roman" w:hAnsi="Times New Roman" w:cs="Times New Roman"/>
                <w:i/>
                <w:sz w:val="18"/>
                <w:szCs w:val="18"/>
              </w:rPr>
            </w:pPr>
          </w:p>
          <w:p w:rsidR="009A6F64" w:rsidRPr="0080748A" w:rsidRDefault="009A6F64" w:rsidP="00D80CD2">
            <w:pPr>
              <w:rPr>
                <w:rFonts w:ascii="Times New Roman" w:hAnsi="Times New Roman" w:cs="Times New Roman"/>
                <w:sz w:val="18"/>
                <w:szCs w:val="18"/>
              </w:rPr>
            </w:pP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662" w:type="dxa"/>
          </w:tcPr>
          <w:p w:rsidR="009A6F64" w:rsidRPr="00321E05" w:rsidRDefault="009A6F64" w:rsidP="00D80CD2">
            <w:pPr>
              <w:jc w:val="center"/>
              <w:rPr>
                <w:rFonts w:ascii="Times New Roman" w:hAnsi="Times New Roman" w:cs="Times New Roman"/>
                <w:color w:val="FF0000"/>
                <w:sz w:val="28"/>
                <w:szCs w:val="28"/>
              </w:rPr>
            </w:pPr>
            <w:r w:rsidRPr="00321E05">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90"/>
        <w:gridCol w:w="4054"/>
        <w:gridCol w:w="582"/>
        <w:gridCol w:w="608"/>
        <w:gridCol w:w="1682"/>
      </w:tblGrid>
      <w:tr w:rsidR="009A6F64" w:rsidTr="00D80CD2">
        <w:tc>
          <w:tcPr>
            <w:tcW w:w="2178" w:type="dxa"/>
            <w:shd w:val="clear" w:color="auto" w:fill="D9D9D9" w:themeFill="background1" w:themeFillShade="D9"/>
          </w:tcPr>
          <w:p w:rsidR="009A6F64" w:rsidRDefault="009A6F64" w:rsidP="00D80CD2">
            <w:pPr>
              <w:jc w:val="center"/>
              <w:rPr>
                <w:rFonts w:ascii="Times New Roman" w:hAnsi="Times New Roman" w:cs="Times New Roman"/>
                <w:b/>
                <w:sz w:val="18"/>
                <w:szCs w:val="18"/>
              </w:rPr>
            </w:pPr>
          </w:p>
          <w:p w:rsidR="009A6F64" w:rsidRDefault="009A6F64" w:rsidP="00D80CD2">
            <w:pPr>
              <w:jc w:val="center"/>
              <w:rPr>
                <w:rFonts w:ascii="Times New Roman" w:hAnsi="Times New Roman" w:cs="Times New Roman"/>
                <w:b/>
                <w:sz w:val="18"/>
                <w:szCs w:val="18"/>
              </w:rPr>
            </w:pPr>
            <w:r>
              <w:rPr>
                <w:rFonts w:ascii="Times New Roman" w:hAnsi="Times New Roman" w:cs="Times New Roman"/>
                <w:b/>
                <w:sz w:val="18"/>
                <w:szCs w:val="18"/>
              </w:rPr>
              <w:t>Notes</w:t>
            </w:r>
          </w:p>
          <w:p w:rsidR="009A6F64" w:rsidRPr="00C715AD" w:rsidRDefault="009A6F64" w:rsidP="00D80CD2">
            <w:pPr>
              <w:jc w:val="center"/>
              <w:rPr>
                <w:rFonts w:ascii="Times New Roman" w:hAnsi="Times New Roman" w:cs="Times New Roman"/>
                <w:b/>
                <w:sz w:val="18"/>
                <w:szCs w:val="18"/>
              </w:rPr>
            </w:pPr>
          </w:p>
        </w:tc>
        <w:tc>
          <w:tcPr>
            <w:tcW w:w="8010" w:type="dxa"/>
            <w:gridSpan w:val="4"/>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shd w:val="clear" w:color="auto" w:fill="DEEAF6" w:themeFill="accent1" w:themeFillTint="33"/>
          </w:tcPr>
          <w:p w:rsidR="009A6F64" w:rsidRPr="00C715AD" w:rsidRDefault="009A6F64" w:rsidP="00D80CD2">
            <w:pPr>
              <w:jc w:val="center"/>
              <w:rPr>
                <w:rFonts w:ascii="Times New Roman" w:hAnsi="Times New Roman" w:cs="Times New Roman"/>
                <w:b/>
                <w:sz w:val="28"/>
                <w:szCs w:val="28"/>
              </w:rPr>
            </w:pPr>
          </w:p>
          <w:p w:rsidR="009A6F64" w:rsidRPr="00C715AD" w:rsidRDefault="009A6F64" w:rsidP="00D80CD2">
            <w:pPr>
              <w:jc w:val="center"/>
              <w:rPr>
                <w:rFonts w:ascii="Times New Roman" w:hAnsi="Times New Roman" w:cs="Times New Roman"/>
                <w:b/>
                <w:sz w:val="18"/>
                <w:szCs w:val="18"/>
              </w:rPr>
            </w:pPr>
            <w:r w:rsidRPr="00C715AD">
              <w:rPr>
                <w:rFonts w:ascii="Times New Roman" w:hAnsi="Times New Roman" w:cs="Times New Roman"/>
                <w:b/>
                <w:sz w:val="18"/>
                <w:szCs w:val="18"/>
              </w:rPr>
              <w:t>2</w:t>
            </w:r>
          </w:p>
          <w:p w:rsidR="009A6F64" w:rsidRPr="00C715AD" w:rsidRDefault="009A6F64" w:rsidP="00D80CD2">
            <w:pPr>
              <w:jc w:val="center"/>
              <w:rPr>
                <w:rFonts w:ascii="Times New Roman" w:hAnsi="Times New Roman" w:cs="Times New Roman"/>
                <w:sz w:val="18"/>
                <w:szCs w:val="18"/>
              </w:rPr>
            </w:pPr>
          </w:p>
        </w:tc>
        <w:tc>
          <w:tcPr>
            <w:tcW w:w="8010" w:type="dxa"/>
            <w:gridSpan w:val="4"/>
            <w:shd w:val="clear" w:color="auto" w:fill="DEEAF6" w:themeFill="accent1" w:themeFillTint="33"/>
          </w:tcPr>
          <w:p w:rsidR="009A6F64" w:rsidRPr="00C715AD" w:rsidRDefault="009A6F64" w:rsidP="00D80CD2">
            <w:pPr>
              <w:jc w:val="center"/>
              <w:rPr>
                <w:rFonts w:ascii="Times New Roman" w:hAnsi="Times New Roman" w:cs="Times New Roman"/>
                <w:b/>
                <w:sz w:val="28"/>
                <w:szCs w:val="28"/>
              </w:rPr>
            </w:pPr>
          </w:p>
          <w:p w:rsidR="009A6F64" w:rsidRPr="00C715AD" w:rsidRDefault="009A6F64" w:rsidP="00D80CD2">
            <w:pPr>
              <w:jc w:val="center"/>
              <w:rPr>
                <w:rFonts w:ascii="Times New Roman" w:hAnsi="Times New Roman" w:cs="Times New Roman"/>
                <w:sz w:val="18"/>
                <w:szCs w:val="18"/>
              </w:rPr>
            </w:pPr>
            <w:r w:rsidRPr="00C715AD">
              <w:rPr>
                <w:rFonts w:ascii="Times New Roman" w:hAnsi="Times New Roman" w:cs="Times New Roman"/>
                <w:b/>
                <w:sz w:val="18"/>
                <w:szCs w:val="18"/>
              </w:rPr>
              <w:t xml:space="preserve">Check the </w:t>
            </w:r>
            <w:r>
              <w:rPr>
                <w:rFonts w:ascii="Times New Roman" w:hAnsi="Times New Roman" w:cs="Times New Roman"/>
                <w:b/>
                <w:sz w:val="18"/>
                <w:szCs w:val="18"/>
              </w:rPr>
              <w:t>D</w:t>
            </w:r>
            <w:r w:rsidRPr="00C715AD">
              <w:rPr>
                <w:rFonts w:ascii="Times New Roman" w:hAnsi="Times New Roman" w:cs="Times New Roman"/>
                <w:b/>
                <w:sz w:val="18"/>
                <w:szCs w:val="18"/>
              </w:rPr>
              <w:t>efinitions</w:t>
            </w:r>
            <w:r>
              <w:rPr>
                <w:rFonts w:ascii="Times New Roman" w:hAnsi="Times New Roman" w:cs="Times New Roman"/>
                <w:b/>
                <w:sz w:val="18"/>
                <w:szCs w:val="18"/>
              </w:rPr>
              <w:t xml:space="preserve"> and Explanatory Notes</w:t>
            </w: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13F6C" w:rsidRDefault="009A6F64" w:rsidP="00D80CD2">
            <w:pPr>
              <w:rPr>
                <w:rFonts w:ascii="Times New Roman" w:hAnsi="Times New Roman" w:cs="Times New Roman"/>
                <w:sz w:val="18"/>
                <w:szCs w:val="18"/>
              </w:rPr>
            </w:pPr>
            <w:r>
              <w:rPr>
                <w:rFonts w:ascii="Times New Roman" w:hAnsi="Times New Roman" w:cs="Times New Roman"/>
                <w:sz w:val="18"/>
                <w:szCs w:val="18"/>
              </w:rPr>
              <w:t>Check that use and purpose of MEL Item List columns are described and comply with MMEL.</w:t>
            </w:r>
          </w:p>
        </w:tc>
        <w:tc>
          <w:tcPr>
            <w:tcW w:w="630" w:type="dxa"/>
          </w:tcPr>
          <w:p w:rsidR="009A6F64" w:rsidRDefault="009A6F64" w:rsidP="00D80CD2">
            <w:pPr>
              <w:jc w:val="center"/>
              <w:rPr>
                <w:rFonts w:ascii="Times New Roman" w:hAnsi="Times New Roman" w:cs="Times New Roman"/>
                <w:sz w:val="28"/>
                <w:szCs w:val="28"/>
              </w:rPr>
            </w:pPr>
            <w:r>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D13F6C" w:rsidRDefault="009A6F64" w:rsidP="00D80CD2">
            <w:pPr>
              <w:rPr>
                <w:rFonts w:ascii="Times New Roman" w:hAnsi="Times New Roman" w:cs="Times New Roman"/>
                <w:sz w:val="18"/>
                <w:szCs w:val="18"/>
              </w:rPr>
            </w:pPr>
            <w:r>
              <w:rPr>
                <w:rFonts w:ascii="Times New Roman" w:hAnsi="Times New Roman" w:cs="Times New Roman"/>
                <w:b/>
                <w:sz w:val="18"/>
                <w:szCs w:val="18"/>
              </w:rPr>
              <w:t xml:space="preserve">Column 1: </w:t>
            </w:r>
            <w:r>
              <w:rPr>
                <w:rFonts w:ascii="Times New Roman" w:hAnsi="Times New Roman" w:cs="Times New Roman"/>
                <w:sz w:val="18"/>
                <w:szCs w:val="18"/>
              </w:rPr>
              <w:t>System &amp; sequence numbers items</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Pr="00D13F6C" w:rsidRDefault="009A6F64" w:rsidP="00D80CD2">
            <w:pPr>
              <w:rPr>
                <w:rFonts w:ascii="Times New Roman" w:hAnsi="Times New Roman" w:cs="Times New Roman"/>
                <w:sz w:val="18"/>
                <w:szCs w:val="18"/>
              </w:rPr>
            </w:pPr>
            <w:r>
              <w:rPr>
                <w:rFonts w:ascii="Times New Roman" w:hAnsi="Times New Roman" w:cs="Times New Roman"/>
                <w:sz w:val="18"/>
                <w:szCs w:val="18"/>
              </w:rPr>
              <w:t>ORO.MLR.105(e)(f)</w:t>
            </w:r>
          </w:p>
        </w:tc>
        <w:tc>
          <w:tcPr>
            <w:tcW w:w="468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b/>
                <w:sz w:val="18"/>
                <w:szCs w:val="18"/>
              </w:rPr>
              <w:t xml:space="preserve">Column 2: </w:t>
            </w:r>
            <w:r>
              <w:rPr>
                <w:rFonts w:ascii="Times New Roman" w:hAnsi="Times New Roman" w:cs="Times New Roman"/>
                <w:sz w:val="18"/>
                <w:szCs w:val="18"/>
              </w:rPr>
              <w:t>Rectification interval</w:t>
            </w:r>
          </w:p>
          <w:p w:rsidR="009A6F64" w:rsidRPr="00D13F6C" w:rsidRDefault="009A6F64" w:rsidP="00D80CD2">
            <w:pPr>
              <w:rPr>
                <w:rFonts w:ascii="Times New Roman" w:hAnsi="Times New Roman" w:cs="Times New Roman"/>
                <w:sz w:val="18"/>
                <w:szCs w:val="18"/>
              </w:rPr>
            </w:pPr>
            <w:r>
              <w:rPr>
                <w:rFonts w:ascii="Times New Roman" w:hAnsi="Times New Roman" w:cs="Times New Roman"/>
                <w:sz w:val="18"/>
                <w:szCs w:val="18"/>
              </w:rPr>
              <w:t>Check that categories (A-D) comply with MMEL</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b/>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b/>
                <w:sz w:val="18"/>
                <w:szCs w:val="18"/>
              </w:rPr>
              <w:t xml:space="preserve">Column 3: </w:t>
            </w:r>
            <w:r w:rsidRPr="00D13F6C">
              <w:rPr>
                <w:rFonts w:ascii="Times New Roman" w:hAnsi="Times New Roman" w:cs="Times New Roman"/>
                <w:sz w:val="18"/>
                <w:szCs w:val="18"/>
              </w:rPr>
              <w:t>Number Install</w:t>
            </w:r>
            <w:r>
              <w:rPr>
                <w:rFonts w:ascii="Times New Roman" w:hAnsi="Times New Roman" w:cs="Times New Roman"/>
                <w:sz w:val="18"/>
                <w:szCs w:val="18"/>
              </w:rPr>
              <w:t xml:space="preserve">ed </w:t>
            </w:r>
          </w:p>
          <w:p w:rsidR="009A6F64" w:rsidRP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explanation complies with MMEL</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b/>
                <w:sz w:val="18"/>
                <w:szCs w:val="18"/>
              </w:rPr>
              <w:t>Column 4:</w:t>
            </w:r>
            <w:r>
              <w:rPr>
                <w:rFonts w:ascii="Times New Roman" w:hAnsi="Times New Roman" w:cs="Times New Roman"/>
                <w:sz w:val="18"/>
                <w:szCs w:val="18"/>
              </w:rPr>
              <w:t xml:space="preserve"> Number required for dispatch</w:t>
            </w:r>
          </w:p>
          <w:p w:rsidR="009A6F64" w:rsidRPr="00D13F6C" w:rsidRDefault="009A6F64" w:rsidP="00D80CD2">
            <w:pPr>
              <w:rPr>
                <w:rFonts w:ascii="Times New Roman" w:hAnsi="Times New Roman" w:cs="Times New Roman"/>
                <w:sz w:val="18"/>
                <w:szCs w:val="18"/>
              </w:rPr>
            </w:pPr>
            <w:r>
              <w:rPr>
                <w:rFonts w:ascii="Times New Roman" w:hAnsi="Times New Roman" w:cs="Times New Roman"/>
                <w:sz w:val="18"/>
                <w:szCs w:val="18"/>
              </w:rPr>
              <w:t>Check that explanation complies with MMEL</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RPr="002B5CDB" w:rsidTr="00D80CD2">
        <w:tc>
          <w:tcPr>
            <w:tcW w:w="2178" w:type="dxa"/>
          </w:tcPr>
          <w:p w:rsidR="009A6F64" w:rsidRDefault="009A6F64" w:rsidP="00D80CD2">
            <w:pPr>
              <w:rPr>
                <w:rFonts w:ascii="Times New Roman" w:hAnsi="Times New Roman" w:cs="Times New Roman"/>
                <w:sz w:val="18"/>
                <w:szCs w:val="18"/>
              </w:rPr>
            </w:pPr>
          </w:p>
          <w:p w:rsidR="009A6F64" w:rsidRPr="006909F2" w:rsidRDefault="009A6F64" w:rsidP="00D80CD2">
            <w:pPr>
              <w:rPr>
                <w:rFonts w:ascii="Times New Roman" w:hAnsi="Times New Roman" w:cs="Times New Roman"/>
                <w:sz w:val="18"/>
                <w:szCs w:val="18"/>
              </w:rPr>
            </w:pPr>
            <w:r w:rsidRPr="006909F2">
              <w:rPr>
                <w:rFonts w:ascii="Times New Roman" w:hAnsi="Times New Roman" w:cs="Times New Roman"/>
                <w:sz w:val="18"/>
                <w:szCs w:val="18"/>
              </w:rPr>
              <w:t>ORO.MLR.105(g)</w:t>
            </w:r>
          </w:p>
          <w:p w:rsidR="009A6F64" w:rsidRPr="006909F2" w:rsidRDefault="009A6F64" w:rsidP="00D80CD2">
            <w:pPr>
              <w:rPr>
                <w:rFonts w:ascii="Times New Roman" w:hAnsi="Times New Roman" w:cs="Times New Roman"/>
                <w:sz w:val="18"/>
                <w:szCs w:val="18"/>
              </w:rPr>
            </w:pPr>
            <w:r w:rsidRPr="006909F2">
              <w:rPr>
                <w:rFonts w:ascii="Times New Roman" w:hAnsi="Times New Roman" w:cs="Times New Roman"/>
                <w:sz w:val="18"/>
                <w:szCs w:val="18"/>
              </w:rPr>
              <w:t>AMC1 ORO.MLR.105(g)</w:t>
            </w:r>
          </w:p>
          <w:p w:rsidR="009A6F64" w:rsidRDefault="009A6F64" w:rsidP="00D80CD2">
            <w:pPr>
              <w:rPr>
                <w:rFonts w:ascii="Times New Roman" w:hAnsi="Times New Roman" w:cs="Times New Roman"/>
                <w:sz w:val="18"/>
                <w:szCs w:val="18"/>
                <w:lang w:val="it-IT"/>
              </w:rPr>
            </w:pPr>
            <w:r>
              <w:rPr>
                <w:rFonts w:ascii="Times New Roman" w:hAnsi="Times New Roman" w:cs="Times New Roman"/>
                <w:sz w:val="18"/>
                <w:szCs w:val="18"/>
                <w:lang w:val="it-IT"/>
              </w:rPr>
              <w:t xml:space="preserve">GM1 </w:t>
            </w:r>
            <w:r w:rsidRPr="002B5CDB">
              <w:rPr>
                <w:rFonts w:ascii="Times New Roman" w:hAnsi="Times New Roman" w:cs="Times New Roman"/>
                <w:sz w:val="18"/>
                <w:szCs w:val="18"/>
                <w:lang w:val="it-IT"/>
              </w:rPr>
              <w:t>O</w:t>
            </w:r>
            <w:r>
              <w:rPr>
                <w:rFonts w:ascii="Times New Roman" w:hAnsi="Times New Roman" w:cs="Times New Roman"/>
                <w:sz w:val="18"/>
                <w:szCs w:val="18"/>
                <w:lang w:val="it-IT"/>
              </w:rPr>
              <w:t>RO.MLR.105(g)</w:t>
            </w:r>
          </w:p>
          <w:p w:rsidR="009A6F64" w:rsidRPr="002B5CDB" w:rsidRDefault="009A6F64" w:rsidP="00D80CD2">
            <w:pPr>
              <w:rPr>
                <w:rFonts w:ascii="Times New Roman" w:hAnsi="Times New Roman" w:cs="Times New Roman"/>
                <w:sz w:val="28"/>
                <w:szCs w:val="28"/>
                <w:lang w:val="it-IT"/>
              </w:rPr>
            </w:pPr>
          </w:p>
        </w:tc>
        <w:tc>
          <w:tcPr>
            <w:tcW w:w="4680" w:type="dxa"/>
          </w:tcPr>
          <w:p w:rsidR="009A6F64" w:rsidRPr="006909F2" w:rsidRDefault="009A6F64" w:rsidP="00D80CD2">
            <w:pPr>
              <w:rPr>
                <w:rFonts w:ascii="Times New Roman" w:hAnsi="Times New Roman" w:cs="Times New Roman"/>
                <w:sz w:val="18"/>
                <w:szCs w:val="18"/>
              </w:rPr>
            </w:pPr>
          </w:p>
          <w:p w:rsidR="009A6F64" w:rsidRPr="002B5CDB" w:rsidRDefault="009A6F64" w:rsidP="00D80CD2">
            <w:pPr>
              <w:rPr>
                <w:rFonts w:ascii="Times New Roman" w:hAnsi="Times New Roman" w:cs="Times New Roman"/>
                <w:sz w:val="18"/>
                <w:szCs w:val="18"/>
              </w:rPr>
            </w:pPr>
            <w:r w:rsidRPr="002B5CDB">
              <w:rPr>
                <w:rFonts w:ascii="Times New Roman" w:hAnsi="Times New Roman" w:cs="Times New Roman"/>
                <w:b/>
                <w:sz w:val="18"/>
                <w:szCs w:val="18"/>
              </w:rPr>
              <w:t xml:space="preserve">Column 5: </w:t>
            </w:r>
            <w:r w:rsidRPr="002B5CDB">
              <w:rPr>
                <w:rFonts w:ascii="Times New Roman" w:hAnsi="Times New Roman" w:cs="Times New Roman"/>
                <w:sz w:val="18"/>
                <w:szCs w:val="18"/>
              </w:rPr>
              <w:t>Remarks or exceptions</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explanation complies with MMEL</w:t>
            </w:r>
          </w:p>
          <w:p w:rsidR="009A6F64" w:rsidRPr="002B5CDB" w:rsidRDefault="009A6F64" w:rsidP="00D80CD2">
            <w:pPr>
              <w:rPr>
                <w:rFonts w:ascii="Times New Roman" w:hAnsi="Times New Roman" w:cs="Times New Roman"/>
                <w:sz w:val="18"/>
                <w:szCs w:val="18"/>
              </w:rPr>
            </w:pPr>
            <w:r>
              <w:rPr>
                <w:rFonts w:ascii="Times New Roman" w:hAnsi="Times New Roman" w:cs="Times New Roman"/>
                <w:sz w:val="18"/>
                <w:szCs w:val="18"/>
              </w:rPr>
              <w:t>(definition of (M) and (O) procedures, “notes” and Placarding)</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Pr="002B5CDB" w:rsidRDefault="009A6F64" w:rsidP="00D80CD2">
            <w:pPr>
              <w:jc w:val="center"/>
              <w:rPr>
                <w:rFonts w:ascii="Times New Roman" w:hAnsi="Times New Roman" w:cs="Times New Roman"/>
                <w:sz w:val="28"/>
                <w:szCs w:val="28"/>
              </w:rPr>
            </w:pPr>
          </w:p>
        </w:tc>
      </w:tr>
      <w:tr w:rsidR="009A6F64" w:rsidRPr="002B5CDB" w:rsidTr="00D80CD2">
        <w:tc>
          <w:tcPr>
            <w:tcW w:w="2178" w:type="dxa"/>
          </w:tcPr>
          <w:p w:rsidR="009A6F64" w:rsidRPr="002B5CDB" w:rsidRDefault="009A6F64" w:rsidP="00D80CD2">
            <w:pPr>
              <w:jc w:val="center"/>
              <w:rPr>
                <w:rFonts w:ascii="Times New Roman" w:hAnsi="Times New Roman" w:cs="Times New Roman"/>
                <w:sz w:val="28"/>
                <w:szCs w:val="28"/>
              </w:rPr>
            </w:pPr>
          </w:p>
        </w:tc>
        <w:tc>
          <w:tcPr>
            <w:tcW w:w="4680" w:type="dxa"/>
          </w:tcPr>
          <w:p w:rsidR="009A6F64" w:rsidRDefault="009A6F64" w:rsidP="00D80CD2">
            <w:pPr>
              <w:rPr>
                <w:rFonts w:ascii="Times New Roman" w:hAnsi="Times New Roman" w:cs="Times New Roman"/>
                <w:sz w:val="18"/>
                <w:szCs w:val="18"/>
              </w:rPr>
            </w:pPr>
          </w:p>
          <w:p w:rsidR="009A6F64" w:rsidRPr="009A6F6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Check that </w:t>
            </w:r>
            <w:r>
              <w:rPr>
                <w:rFonts w:ascii="Times New Roman" w:hAnsi="Times New Roman" w:cs="Times New Roman"/>
                <w:b/>
                <w:sz w:val="18"/>
                <w:szCs w:val="18"/>
              </w:rPr>
              <w:t xml:space="preserve">“definitions </w:t>
            </w:r>
            <w:r>
              <w:rPr>
                <w:rFonts w:ascii="Times New Roman" w:hAnsi="Times New Roman" w:cs="Times New Roman"/>
                <w:sz w:val="18"/>
                <w:szCs w:val="18"/>
              </w:rPr>
              <w:t xml:space="preserve">“and </w:t>
            </w:r>
            <w:r w:rsidRPr="002B5CDB">
              <w:rPr>
                <w:rFonts w:ascii="Times New Roman" w:hAnsi="Times New Roman" w:cs="Times New Roman"/>
                <w:b/>
                <w:sz w:val="18"/>
                <w:szCs w:val="18"/>
              </w:rPr>
              <w:t>“Abbreviations”</w:t>
            </w:r>
            <w:r>
              <w:rPr>
                <w:rFonts w:ascii="Times New Roman" w:hAnsi="Times New Roman" w:cs="Times New Roman"/>
                <w:b/>
                <w:sz w:val="18"/>
                <w:szCs w:val="18"/>
              </w:rPr>
              <w:t xml:space="preserve"> </w:t>
            </w:r>
            <w:r>
              <w:rPr>
                <w:rFonts w:ascii="Times New Roman" w:hAnsi="Times New Roman" w:cs="Times New Roman"/>
                <w:sz w:val="18"/>
                <w:szCs w:val="18"/>
              </w:rPr>
              <w:t>comply with MMEL</w:t>
            </w:r>
          </w:p>
        </w:tc>
        <w:tc>
          <w:tcPr>
            <w:tcW w:w="630" w:type="dxa"/>
          </w:tcPr>
          <w:p w:rsidR="009A6F64" w:rsidRDefault="009A6F64" w:rsidP="00D80CD2">
            <w:pPr>
              <w:jc w:val="center"/>
            </w:pPr>
            <w:r w:rsidRPr="00E20DC1">
              <w:rPr>
                <w:rFonts w:ascii="Times New Roman" w:hAnsi="Times New Roman" w:cs="Times New Roman"/>
                <w:sz w:val="28"/>
                <w:szCs w:val="28"/>
              </w:rPr>
              <w:t>□</w:t>
            </w:r>
          </w:p>
        </w:tc>
        <w:tc>
          <w:tcPr>
            <w:tcW w:w="662" w:type="dxa"/>
          </w:tcPr>
          <w:p w:rsidR="009A6F64" w:rsidRDefault="009A6F64" w:rsidP="00D80CD2">
            <w:pPr>
              <w:jc w:val="center"/>
            </w:pPr>
            <w:r w:rsidRPr="00D94643">
              <w:rPr>
                <w:rFonts w:ascii="Times New Roman" w:hAnsi="Times New Roman" w:cs="Times New Roman"/>
                <w:color w:val="FF0000"/>
                <w:sz w:val="28"/>
                <w:szCs w:val="28"/>
              </w:rPr>
              <w:t>□</w:t>
            </w:r>
          </w:p>
        </w:tc>
        <w:tc>
          <w:tcPr>
            <w:tcW w:w="2038" w:type="dxa"/>
            <w:shd w:val="clear" w:color="auto" w:fill="D9D9D9" w:themeFill="background1" w:themeFillShade="D9"/>
          </w:tcPr>
          <w:p w:rsidR="009A6F64" w:rsidRPr="002B5CDB" w:rsidRDefault="009A6F64" w:rsidP="00D80CD2">
            <w:pPr>
              <w:jc w:val="center"/>
              <w:rPr>
                <w:rFonts w:ascii="Times New Roman" w:hAnsi="Times New Roman" w:cs="Times New Roman"/>
                <w:sz w:val="28"/>
                <w:szCs w:val="28"/>
              </w:rPr>
            </w:pPr>
          </w:p>
        </w:tc>
      </w:tr>
      <w:tr w:rsidR="009A6F64" w:rsidTr="00D80CD2">
        <w:tc>
          <w:tcPr>
            <w:tcW w:w="2178" w:type="dxa"/>
            <w:shd w:val="clear" w:color="auto" w:fill="D9D9D9" w:themeFill="background1" w:themeFillShade="D9"/>
          </w:tcPr>
          <w:p w:rsidR="009A6F64" w:rsidRPr="002B5CDB" w:rsidRDefault="009A6F64" w:rsidP="00D80CD2">
            <w:pPr>
              <w:jc w:val="center"/>
              <w:rPr>
                <w:rFonts w:ascii="Times New Roman" w:hAnsi="Times New Roman" w:cs="Times New Roman"/>
                <w:b/>
                <w:sz w:val="18"/>
                <w:szCs w:val="18"/>
              </w:rPr>
            </w:pPr>
          </w:p>
          <w:p w:rsidR="009A6F64" w:rsidRDefault="009A6F64" w:rsidP="00D80CD2">
            <w:pPr>
              <w:jc w:val="center"/>
              <w:rPr>
                <w:rFonts w:ascii="Times New Roman" w:hAnsi="Times New Roman" w:cs="Times New Roman"/>
                <w:b/>
                <w:sz w:val="18"/>
                <w:szCs w:val="18"/>
              </w:rPr>
            </w:pPr>
            <w:r>
              <w:rPr>
                <w:rFonts w:ascii="Times New Roman" w:hAnsi="Times New Roman" w:cs="Times New Roman"/>
                <w:b/>
                <w:sz w:val="18"/>
                <w:szCs w:val="18"/>
              </w:rPr>
              <w:t>Notes</w:t>
            </w:r>
          </w:p>
          <w:p w:rsidR="009A6F64" w:rsidRPr="00C715AD" w:rsidRDefault="009A6F64" w:rsidP="00D80CD2">
            <w:pPr>
              <w:jc w:val="center"/>
              <w:rPr>
                <w:rFonts w:ascii="Times New Roman" w:hAnsi="Times New Roman" w:cs="Times New Roman"/>
                <w:b/>
                <w:sz w:val="18"/>
                <w:szCs w:val="18"/>
              </w:rPr>
            </w:pPr>
          </w:p>
        </w:tc>
        <w:tc>
          <w:tcPr>
            <w:tcW w:w="8010" w:type="dxa"/>
            <w:gridSpan w:val="4"/>
            <w:shd w:val="clear" w:color="auto" w:fill="D9D9D9" w:themeFill="background1" w:themeFillShade="D9"/>
          </w:tcPr>
          <w:p w:rsidR="009A6F64" w:rsidRDefault="009A6F64" w:rsidP="009A6F64">
            <w:pPr>
              <w:rPr>
                <w:rFonts w:ascii="Times New Roman" w:hAnsi="Times New Roman" w:cs="Times New Roman"/>
                <w:sz w:val="28"/>
                <w:szCs w:val="28"/>
              </w:rPr>
            </w:pPr>
          </w:p>
        </w:tc>
      </w:tr>
      <w:tr w:rsidR="009A6F64" w:rsidTr="00D80CD2">
        <w:tc>
          <w:tcPr>
            <w:tcW w:w="2178" w:type="dxa"/>
          </w:tcPr>
          <w:p w:rsidR="009A6F64" w:rsidRDefault="009A6F64" w:rsidP="00D80CD2">
            <w:pPr>
              <w:jc w:val="center"/>
              <w:rPr>
                <w:rFonts w:ascii="Times New Roman" w:hAnsi="Times New Roman" w:cs="Times New Roman"/>
                <w:sz w:val="28"/>
                <w:szCs w:val="28"/>
              </w:rPr>
            </w:pPr>
          </w:p>
        </w:tc>
        <w:tc>
          <w:tcPr>
            <w:tcW w:w="8010" w:type="dxa"/>
            <w:gridSpan w:val="4"/>
          </w:tcPr>
          <w:p w:rsidR="009A6F64" w:rsidRDefault="009A6F64" w:rsidP="009A6F64">
            <w:pP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80"/>
        <w:gridCol w:w="4151"/>
        <w:gridCol w:w="584"/>
        <w:gridCol w:w="609"/>
        <w:gridCol w:w="1692"/>
      </w:tblGrid>
      <w:tr w:rsidR="009A6F64" w:rsidTr="00D80CD2">
        <w:tc>
          <w:tcPr>
            <w:tcW w:w="2037"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Default="009A6F64" w:rsidP="00D80CD2">
            <w:pPr>
              <w:jc w:val="center"/>
              <w:rPr>
                <w:rFonts w:ascii="Times New Roman" w:hAnsi="Times New Roman" w:cs="Times New Roman"/>
                <w:b/>
                <w:sz w:val="18"/>
                <w:szCs w:val="18"/>
              </w:rPr>
            </w:pPr>
            <w:r>
              <w:rPr>
                <w:rFonts w:ascii="Times New Roman" w:hAnsi="Times New Roman" w:cs="Times New Roman"/>
                <w:b/>
                <w:sz w:val="18"/>
                <w:szCs w:val="18"/>
              </w:rPr>
              <w:t>3</w:t>
            </w:r>
          </w:p>
          <w:p w:rsidR="009A6F64" w:rsidRPr="007F2513" w:rsidRDefault="009A6F64" w:rsidP="00D80CD2">
            <w:pPr>
              <w:jc w:val="center"/>
              <w:rPr>
                <w:rFonts w:ascii="Times New Roman" w:hAnsi="Times New Roman" w:cs="Times New Roman"/>
                <w:b/>
                <w:sz w:val="18"/>
                <w:szCs w:val="18"/>
              </w:rPr>
            </w:pPr>
          </w:p>
        </w:tc>
        <w:tc>
          <w:tcPr>
            <w:tcW w:w="8151" w:type="dxa"/>
            <w:gridSpan w:val="4"/>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7F2513" w:rsidRDefault="009A6F64" w:rsidP="00D80CD2">
            <w:pPr>
              <w:jc w:val="center"/>
              <w:rPr>
                <w:rFonts w:ascii="Times New Roman" w:hAnsi="Times New Roman" w:cs="Times New Roman"/>
                <w:sz w:val="18"/>
                <w:szCs w:val="18"/>
              </w:rPr>
            </w:pPr>
            <w:r>
              <w:rPr>
                <w:rFonts w:ascii="Times New Roman" w:hAnsi="Times New Roman" w:cs="Times New Roman"/>
                <w:sz w:val="18"/>
                <w:szCs w:val="18"/>
              </w:rPr>
              <w:t>Check of Rectification Interval Extension (RIE)</w:t>
            </w:r>
          </w:p>
        </w:tc>
      </w:tr>
      <w:tr w:rsidR="009A6F64" w:rsidTr="009A6F64">
        <w:trPr>
          <w:trHeight w:val="1682"/>
        </w:trPr>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GM1 ORO.MLR.105(f)</w:t>
            </w: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ARO.OPS.205(b)</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Pr="007F2513" w:rsidRDefault="009A6F64" w:rsidP="00D80CD2">
            <w:pPr>
              <w:rPr>
                <w:rFonts w:ascii="Times New Roman" w:hAnsi="Times New Roman" w:cs="Times New Roman"/>
                <w:sz w:val="18"/>
                <w:szCs w:val="18"/>
              </w:rPr>
            </w:pPr>
            <w:r>
              <w:rPr>
                <w:rFonts w:ascii="Times New Roman" w:hAnsi="Times New Roman" w:cs="Times New Roman"/>
                <w:sz w:val="18"/>
                <w:szCs w:val="18"/>
              </w:rPr>
              <w:t>Check that procedure allows only one-time RIE and only for category B, C and D items for the operator;</w:t>
            </w: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ORO.MLR.105(f)(1)</w:t>
            </w:r>
          </w:p>
          <w:p w:rsidR="009A6F64" w:rsidRDefault="009A6F64" w:rsidP="00D80CD2">
            <w:pPr>
              <w:rPr>
                <w:rFonts w:ascii="Times New Roman" w:hAnsi="Times New Roman" w:cs="Times New Roman"/>
                <w:sz w:val="18"/>
                <w:szCs w:val="18"/>
              </w:rPr>
            </w:pP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Pr="00592059" w:rsidRDefault="009A6F64" w:rsidP="00D80CD2">
            <w:pPr>
              <w:rPr>
                <w:rFonts w:ascii="Times New Roman" w:hAnsi="Times New Roman" w:cs="Times New Roman"/>
                <w:sz w:val="18"/>
                <w:szCs w:val="18"/>
              </w:rPr>
            </w:pPr>
            <w:r>
              <w:rPr>
                <w:rFonts w:ascii="Times New Roman" w:hAnsi="Times New Roman" w:cs="Times New Roman"/>
                <w:sz w:val="18"/>
                <w:szCs w:val="18"/>
              </w:rPr>
              <w:t>Check the extension of the rectification interval is within the scope of the MMEL for the aircraft type;</w:t>
            </w: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ORO.MLR.105(f)(2)</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the extension of the rectification interval is, as a maximum, of the same duration as the rectification interval specified in the MEL;</w:t>
            </w:r>
          </w:p>
          <w:p w:rsidR="009A6F64" w:rsidRPr="00592059"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ORO.MLR.105(f)(3)</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the rectification interval extension is not used as a normal means of conducting MEL item rectification and is used only when events beyond the control of the operator have produced rectification;</w:t>
            </w:r>
          </w:p>
          <w:p w:rsidR="009A6F64" w:rsidRPr="00592059"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ORO.MLR.105(f)(4)</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a description of specific duties and responsibilities for controlling extensions is established by the operator</w:t>
            </w:r>
          </w:p>
          <w:p w:rsidR="009A6F64" w:rsidRPr="008C3697"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ORO.MLR.105(f)(5) ARO.OPS.205(b)</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Pr="008C3697"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Check that the competent authority is notified of any extension of the applicable rectification interval </w:t>
            </w: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ORO.MLR.105(f)(6)</w:t>
            </w:r>
          </w:p>
          <w:p w:rsidR="009A6F64" w:rsidRPr="007F2513" w:rsidRDefault="009A6F64" w:rsidP="00D80CD2">
            <w:pPr>
              <w:rPr>
                <w:rFonts w:ascii="Times New Roman" w:hAnsi="Times New Roman" w:cs="Times New Roman"/>
                <w:sz w:val="18"/>
                <w:szCs w:val="18"/>
              </w:rPr>
            </w:pPr>
          </w:p>
        </w:tc>
        <w:tc>
          <w:tcPr>
            <w:tcW w:w="4821"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Check that a plan to accomplish the rectification at the earliest opportunity is established</w:t>
            </w:r>
          </w:p>
          <w:p w:rsidR="009A6F64" w:rsidRPr="008C3697"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F363D1">
              <w:rPr>
                <w:rFonts w:ascii="Times New Roman" w:hAnsi="Times New Roman" w:cs="Times New Roman"/>
                <w:sz w:val="28"/>
                <w:szCs w:val="28"/>
              </w:rPr>
              <w:t>□</w:t>
            </w:r>
          </w:p>
        </w:tc>
        <w:tc>
          <w:tcPr>
            <w:tcW w:w="662" w:type="dxa"/>
          </w:tcPr>
          <w:p w:rsidR="009A6F64" w:rsidRDefault="009A6F64" w:rsidP="00D80CD2">
            <w:pPr>
              <w:jc w:val="center"/>
            </w:pPr>
            <w:r w:rsidRPr="00201C23">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2037" w:type="dxa"/>
            <w:shd w:val="clear" w:color="auto" w:fill="D9D9D9" w:themeFill="background1" w:themeFillShade="D9"/>
          </w:tcPr>
          <w:p w:rsidR="009A6F64" w:rsidRDefault="009A6F64" w:rsidP="00D80CD2">
            <w:pPr>
              <w:rPr>
                <w:rFonts w:ascii="Times New Roman" w:hAnsi="Times New Roman" w:cs="Times New Roman"/>
                <w:sz w:val="18"/>
                <w:szCs w:val="18"/>
              </w:rPr>
            </w:pPr>
          </w:p>
          <w:p w:rsidR="009A6F64" w:rsidRDefault="009A6F64" w:rsidP="00D80CD2">
            <w:pPr>
              <w:jc w:val="center"/>
              <w:rPr>
                <w:rFonts w:ascii="Times New Roman" w:hAnsi="Times New Roman" w:cs="Times New Roman"/>
                <w:sz w:val="18"/>
                <w:szCs w:val="18"/>
              </w:rPr>
            </w:pPr>
            <w:r>
              <w:rPr>
                <w:rFonts w:ascii="Times New Roman" w:hAnsi="Times New Roman" w:cs="Times New Roman"/>
                <w:sz w:val="18"/>
                <w:szCs w:val="18"/>
              </w:rPr>
              <w:t xml:space="preserve">Notes </w:t>
            </w:r>
          </w:p>
          <w:p w:rsidR="009A6F64" w:rsidRPr="00903BF5" w:rsidRDefault="009A6F64" w:rsidP="00D80CD2">
            <w:pPr>
              <w:jc w:val="center"/>
              <w:rPr>
                <w:rFonts w:ascii="Times New Roman" w:hAnsi="Times New Roman" w:cs="Times New Roman"/>
                <w:sz w:val="18"/>
                <w:szCs w:val="18"/>
              </w:rPr>
            </w:pPr>
          </w:p>
        </w:tc>
        <w:tc>
          <w:tcPr>
            <w:tcW w:w="8151" w:type="dxa"/>
            <w:gridSpan w:val="4"/>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rPr>
          <w:rFonts w:ascii="Times New Roman" w:hAnsi="Times New Roman" w:cs="Times New Roman"/>
          <w:sz w:val="28"/>
          <w:szCs w:val="28"/>
        </w:rPr>
      </w:pPr>
    </w:p>
    <w:p w:rsidR="007263A3" w:rsidRDefault="007263A3" w:rsidP="009A6F64">
      <w:pPr>
        <w:rPr>
          <w:rFonts w:ascii="Times New Roman" w:hAnsi="Times New Roman" w:cs="Times New Roman"/>
          <w:sz w:val="28"/>
          <w:szCs w:val="28"/>
        </w:rPr>
      </w:pPr>
    </w:p>
    <w:p w:rsidR="007263A3" w:rsidRDefault="007263A3"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23"/>
        <w:gridCol w:w="4124"/>
        <w:gridCol w:w="605"/>
        <w:gridCol w:w="630"/>
        <w:gridCol w:w="1834"/>
      </w:tblGrid>
      <w:tr w:rsidR="009A6F64" w:rsidTr="00D80CD2">
        <w:tc>
          <w:tcPr>
            <w:tcW w:w="2037"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Default="009A6F64" w:rsidP="00D80CD2">
            <w:pPr>
              <w:jc w:val="center"/>
              <w:rPr>
                <w:rFonts w:ascii="Times New Roman" w:hAnsi="Times New Roman" w:cs="Times New Roman"/>
                <w:b/>
                <w:sz w:val="18"/>
                <w:szCs w:val="18"/>
              </w:rPr>
            </w:pPr>
            <w:r>
              <w:rPr>
                <w:rFonts w:ascii="Times New Roman" w:hAnsi="Times New Roman" w:cs="Times New Roman"/>
                <w:b/>
                <w:sz w:val="18"/>
                <w:szCs w:val="18"/>
              </w:rPr>
              <w:t>4</w:t>
            </w:r>
          </w:p>
          <w:p w:rsidR="009A6F64" w:rsidRPr="00903BF5" w:rsidRDefault="009A6F64" w:rsidP="00D80CD2">
            <w:pPr>
              <w:jc w:val="center"/>
              <w:rPr>
                <w:rFonts w:ascii="Times New Roman" w:hAnsi="Times New Roman" w:cs="Times New Roman"/>
                <w:b/>
                <w:sz w:val="18"/>
                <w:szCs w:val="18"/>
              </w:rPr>
            </w:pPr>
          </w:p>
        </w:tc>
        <w:tc>
          <w:tcPr>
            <w:tcW w:w="8151" w:type="dxa"/>
            <w:gridSpan w:val="4"/>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903BF5" w:rsidRDefault="009A6F64" w:rsidP="00D80CD2">
            <w:pPr>
              <w:rPr>
                <w:rFonts w:ascii="Times New Roman" w:hAnsi="Times New Roman" w:cs="Times New Roman"/>
                <w:b/>
                <w:sz w:val="18"/>
                <w:szCs w:val="18"/>
              </w:rPr>
            </w:pPr>
            <w:r w:rsidRPr="00903BF5">
              <w:rPr>
                <w:rFonts w:ascii="Times New Roman" w:hAnsi="Times New Roman" w:cs="Times New Roman"/>
                <w:b/>
                <w:sz w:val="18"/>
                <w:szCs w:val="18"/>
              </w:rPr>
              <w:t xml:space="preserve">Check of </w:t>
            </w:r>
            <w:r>
              <w:rPr>
                <w:rFonts w:ascii="Times New Roman" w:hAnsi="Times New Roman" w:cs="Times New Roman"/>
                <w:b/>
                <w:sz w:val="18"/>
                <w:szCs w:val="18"/>
              </w:rPr>
              <w:t>MEL Item List</w:t>
            </w:r>
          </w:p>
        </w:tc>
      </w:tr>
      <w:tr w:rsidR="009A6F64" w:rsidTr="00D80CD2">
        <w:tc>
          <w:tcPr>
            <w:tcW w:w="8150" w:type="dxa"/>
            <w:gridSpan w:val="4"/>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Use the MMEL to check each item or component separately. Also check the related (M) and (O) procedure.</w:t>
            </w: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In case of any findings (e.g. item, remarks, definition, rectification category missing or wrongly entered) use Remark column (e.g. ATA-33-11, Strobe Light System, no entry in remarks column).</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b/>
                <w:sz w:val="18"/>
                <w:szCs w:val="18"/>
              </w:rPr>
            </w:pPr>
            <w:r>
              <w:rPr>
                <w:rFonts w:ascii="Times New Roman" w:hAnsi="Times New Roman" w:cs="Times New Roman"/>
                <w:b/>
                <w:sz w:val="18"/>
                <w:szCs w:val="18"/>
              </w:rPr>
              <w:t>ATA-100 Classification</w:t>
            </w:r>
          </w:p>
        </w:tc>
        <w:tc>
          <w:tcPr>
            <w:tcW w:w="630" w:type="dxa"/>
          </w:tcPr>
          <w:p w:rsidR="009A6F64" w:rsidRDefault="009A6F64" w:rsidP="00D80CD2">
            <w:pPr>
              <w:jc w:val="center"/>
              <w:rPr>
                <w:rFonts w:ascii="Times New Roman" w:hAnsi="Times New Roman" w:cs="Times New Roman"/>
                <w:sz w:val="18"/>
                <w:szCs w:val="18"/>
              </w:rPr>
            </w:pPr>
          </w:p>
          <w:p w:rsidR="009A6F64" w:rsidRPr="00234328" w:rsidRDefault="009A6F64" w:rsidP="00D80CD2">
            <w:pPr>
              <w:jc w:val="center"/>
              <w:rPr>
                <w:rFonts w:ascii="Times New Roman" w:hAnsi="Times New Roman" w:cs="Times New Roman"/>
                <w:sz w:val="18"/>
                <w:szCs w:val="18"/>
              </w:rPr>
            </w:pPr>
            <w:r>
              <w:rPr>
                <w:rFonts w:ascii="Times New Roman" w:hAnsi="Times New Roman" w:cs="Times New Roman"/>
                <w:sz w:val="18"/>
                <w:szCs w:val="18"/>
              </w:rPr>
              <w:t>OK</w:t>
            </w:r>
          </w:p>
        </w:tc>
        <w:tc>
          <w:tcPr>
            <w:tcW w:w="662" w:type="dxa"/>
          </w:tcPr>
          <w:p w:rsidR="009A6F64" w:rsidRDefault="009A6F64" w:rsidP="00D80CD2">
            <w:pPr>
              <w:jc w:val="center"/>
              <w:rPr>
                <w:rFonts w:ascii="Times New Roman" w:hAnsi="Times New Roman" w:cs="Times New Roman"/>
                <w:sz w:val="18"/>
                <w:szCs w:val="18"/>
              </w:rPr>
            </w:pPr>
          </w:p>
          <w:p w:rsidR="009A6F64" w:rsidRPr="00234328" w:rsidRDefault="009A6F64" w:rsidP="00D80CD2">
            <w:pPr>
              <w:jc w:val="center"/>
              <w:rPr>
                <w:rFonts w:ascii="Times New Roman" w:hAnsi="Times New Roman" w:cs="Times New Roman"/>
                <w:color w:val="FF0000"/>
                <w:sz w:val="18"/>
                <w:szCs w:val="18"/>
              </w:rPr>
            </w:pPr>
            <w:r w:rsidRPr="00234328">
              <w:rPr>
                <w:rFonts w:ascii="Times New Roman" w:hAnsi="Times New Roman" w:cs="Times New Roman"/>
                <w:color w:val="FF0000"/>
                <w:sz w:val="18"/>
                <w:szCs w:val="18"/>
              </w:rPr>
              <w:t>NC</w:t>
            </w:r>
          </w:p>
        </w:tc>
        <w:tc>
          <w:tcPr>
            <w:tcW w:w="2038" w:type="dxa"/>
            <w:shd w:val="clear" w:color="auto" w:fill="D9D9D9" w:themeFill="background1" w:themeFillShade="D9"/>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Remark</w:t>
            </w: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ATA 07: Lifting and Shoring</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ATA 08: Leveling and weighing</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ATA 09: Towing and </w:t>
            </w:r>
            <w:r w:rsidR="007263A3">
              <w:rPr>
                <w:rFonts w:ascii="Times New Roman" w:hAnsi="Times New Roman" w:cs="Times New Roman"/>
                <w:sz w:val="18"/>
                <w:szCs w:val="18"/>
              </w:rPr>
              <w:t>Taxing</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ATA 10: Parking, Mooring, storage and return to service</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234328" w:rsidRDefault="009A6F64" w:rsidP="00D80CD2">
            <w:pPr>
              <w:rPr>
                <w:rFonts w:ascii="Times New Roman" w:hAnsi="Times New Roman" w:cs="Times New Roman"/>
                <w:sz w:val="18"/>
                <w:szCs w:val="18"/>
              </w:rPr>
            </w:pPr>
            <w:r>
              <w:rPr>
                <w:rFonts w:ascii="Times New Roman" w:hAnsi="Times New Roman" w:cs="Times New Roman"/>
                <w:sz w:val="18"/>
                <w:szCs w:val="18"/>
              </w:rPr>
              <w:t>ATA 11: Placard and Marking</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3779D5" w:rsidRDefault="009A6F64" w:rsidP="00D80CD2">
            <w:pPr>
              <w:rPr>
                <w:rFonts w:ascii="Times New Roman" w:hAnsi="Times New Roman" w:cs="Times New Roman"/>
                <w:sz w:val="18"/>
                <w:szCs w:val="18"/>
              </w:rPr>
            </w:pPr>
            <w:r>
              <w:rPr>
                <w:rFonts w:ascii="Times New Roman" w:hAnsi="Times New Roman" w:cs="Times New Roman"/>
                <w:sz w:val="18"/>
                <w:szCs w:val="18"/>
              </w:rPr>
              <w:t>ATA 12: Servicing – routine maintenance</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3779D5" w:rsidRDefault="009A6F64" w:rsidP="00D80CD2">
            <w:pPr>
              <w:rPr>
                <w:rFonts w:ascii="Times New Roman" w:hAnsi="Times New Roman" w:cs="Times New Roman"/>
                <w:sz w:val="18"/>
                <w:szCs w:val="18"/>
              </w:rPr>
            </w:pPr>
            <w:r>
              <w:rPr>
                <w:rFonts w:ascii="Times New Roman" w:hAnsi="Times New Roman" w:cs="Times New Roman"/>
                <w:sz w:val="18"/>
                <w:szCs w:val="18"/>
              </w:rPr>
              <w:t>ATA 20: Standard practices – Airframe</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gridSpan w:val="2"/>
          </w:tcPr>
          <w:p w:rsidR="009A6F64" w:rsidRDefault="009A6F64" w:rsidP="00D80CD2">
            <w:pPr>
              <w:rPr>
                <w:rFonts w:ascii="Times New Roman" w:hAnsi="Times New Roman" w:cs="Times New Roman"/>
                <w:sz w:val="18"/>
                <w:szCs w:val="18"/>
              </w:rPr>
            </w:pPr>
          </w:p>
          <w:p w:rsidR="009A6F64" w:rsidRPr="003779D5" w:rsidRDefault="009A6F64" w:rsidP="00D80CD2">
            <w:pPr>
              <w:rPr>
                <w:rFonts w:ascii="Times New Roman" w:hAnsi="Times New Roman" w:cs="Times New Roman"/>
                <w:sz w:val="18"/>
                <w:szCs w:val="18"/>
              </w:rPr>
            </w:pPr>
            <w:r>
              <w:rPr>
                <w:rFonts w:ascii="Times New Roman" w:hAnsi="Times New Roman" w:cs="Times New Roman"/>
                <w:sz w:val="18"/>
                <w:szCs w:val="18"/>
              </w:rPr>
              <w:t>ATA 21: Air conditioning</w:t>
            </w:r>
          </w:p>
        </w:tc>
        <w:tc>
          <w:tcPr>
            <w:tcW w:w="630" w:type="dxa"/>
          </w:tcPr>
          <w:p w:rsidR="009A6F64" w:rsidRDefault="009A6F64" w:rsidP="00D80CD2">
            <w:pPr>
              <w:jc w:val="center"/>
            </w:pPr>
            <w:r w:rsidRPr="00117BA3">
              <w:rPr>
                <w:rFonts w:ascii="Times New Roman" w:hAnsi="Times New Roman" w:cs="Times New Roman"/>
                <w:sz w:val="28"/>
                <w:szCs w:val="28"/>
              </w:rPr>
              <w:t>□</w:t>
            </w:r>
          </w:p>
        </w:tc>
        <w:tc>
          <w:tcPr>
            <w:tcW w:w="662" w:type="dxa"/>
          </w:tcPr>
          <w:p w:rsidR="009A6F64" w:rsidRDefault="009A6F64" w:rsidP="00D80CD2">
            <w:pPr>
              <w:jc w:val="center"/>
            </w:pPr>
            <w:r w:rsidRPr="00B868A1">
              <w:rPr>
                <w:rFonts w:ascii="Times New Roman" w:hAnsi="Times New Roman" w:cs="Times New Roman"/>
                <w:color w:val="FF0000"/>
                <w:sz w:val="28"/>
                <w:szCs w:val="28"/>
              </w:rPr>
              <w:t>□</w:t>
            </w:r>
          </w:p>
        </w:tc>
        <w:tc>
          <w:tcPr>
            <w:tcW w:w="2038"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p>
    <w:p w:rsidR="009A6F64" w:rsidRDefault="009A6F64" w:rsidP="009A6F64">
      <w:pPr>
        <w:jc w:val="center"/>
        <w:rPr>
          <w:rFonts w:ascii="Times New Roman" w:hAnsi="Times New Roman" w:cs="Times New Roman"/>
          <w:sz w:val="28"/>
          <w:szCs w:val="28"/>
        </w:rPr>
      </w:pPr>
      <w:r>
        <w:rPr>
          <w:noProof/>
        </w:rPr>
        <w:lastRenderedPageBreak/>
        <w:drawing>
          <wp:inline distT="0" distB="0" distL="0" distR="0" wp14:anchorId="1B0A9AD4" wp14:editId="00E28A91">
            <wp:extent cx="1567815" cy="735965"/>
            <wp:effectExtent l="19050" t="0" r="0" b="0"/>
            <wp:docPr id="31" name="Picture 1" descr="C:\Users\perlat.binaj\AppData\Local\Temp\Rar$DIa0.267\logo200x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lat.binaj\AppData\Local\Temp\Rar$DIa0.267\logo200x94.jpg"/>
                    <pic:cNvPicPr>
                      <a:picLocks noChangeAspect="1" noChangeArrowheads="1"/>
                    </pic:cNvPicPr>
                  </pic:nvPicPr>
                  <pic:blipFill>
                    <a:blip r:embed="rId10" cstate="print"/>
                    <a:srcRect/>
                    <a:stretch>
                      <a:fillRect/>
                    </a:stretch>
                  </pic:blipFill>
                  <pic:spPr bwMode="auto">
                    <a:xfrm>
                      <a:off x="0" y="0"/>
                      <a:ext cx="1567815" cy="73596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61"/>
        <w:gridCol w:w="591"/>
        <w:gridCol w:w="591"/>
        <w:gridCol w:w="1773"/>
      </w:tblGrid>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22: Auto flight</w:t>
            </w:r>
          </w:p>
        </w:tc>
        <w:tc>
          <w:tcPr>
            <w:tcW w:w="630" w:type="dxa"/>
          </w:tcPr>
          <w:p w:rsidR="009A6F64" w:rsidRPr="00E34572" w:rsidRDefault="009A6F64" w:rsidP="00D80CD2">
            <w:pPr>
              <w:jc w:val="center"/>
              <w:rPr>
                <w:rFonts w:ascii="Times New Roman" w:hAnsi="Times New Roman" w:cs="Times New Roman"/>
                <w:sz w:val="18"/>
                <w:szCs w:val="18"/>
              </w:rPr>
            </w:pPr>
            <w:r w:rsidRPr="00117BA3">
              <w:rPr>
                <w:rFonts w:ascii="Times New Roman" w:hAnsi="Times New Roman" w:cs="Times New Roman"/>
                <w:sz w:val="28"/>
                <w:szCs w:val="28"/>
              </w:rPr>
              <w:t>□</w:t>
            </w:r>
          </w:p>
        </w:tc>
        <w:tc>
          <w:tcPr>
            <w:tcW w:w="630" w:type="dxa"/>
          </w:tcPr>
          <w:p w:rsidR="009A6F64" w:rsidRDefault="009A6F64" w:rsidP="00D80CD2">
            <w:pPr>
              <w:jc w:val="center"/>
              <w:rPr>
                <w:rFonts w:ascii="Times New Roman" w:hAnsi="Times New Roman" w:cs="Times New Roman"/>
                <w:sz w:val="28"/>
                <w:szCs w:val="28"/>
              </w:rPr>
            </w:pPr>
            <w:r w:rsidRPr="00B868A1">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23: Communication</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24: Electrical power</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25: Equipment/Furnishings</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26: Fire protection</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27: Flight controls</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28: Fuel</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29: Hydraulic power</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30: Ice and rain protection</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31: Indicating / recording systems</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32: Landing gear</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33: Lights</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E34572" w:rsidRDefault="009A6F64" w:rsidP="00D80CD2">
            <w:pPr>
              <w:rPr>
                <w:rFonts w:ascii="Times New Roman" w:hAnsi="Times New Roman" w:cs="Times New Roman"/>
                <w:sz w:val="18"/>
                <w:szCs w:val="18"/>
              </w:rPr>
            </w:pPr>
            <w:r>
              <w:rPr>
                <w:rFonts w:ascii="Times New Roman" w:hAnsi="Times New Roman" w:cs="Times New Roman"/>
                <w:sz w:val="18"/>
                <w:szCs w:val="18"/>
              </w:rPr>
              <w:t>ATA 34: Navigation</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F07226" w:rsidRDefault="009A6F64" w:rsidP="00D80CD2">
            <w:pPr>
              <w:rPr>
                <w:rFonts w:ascii="Times New Roman" w:hAnsi="Times New Roman" w:cs="Times New Roman"/>
                <w:sz w:val="18"/>
                <w:szCs w:val="18"/>
              </w:rPr>
            </w:pPr>
            <w:r>
              <w:rPr>
                <w:rFonts w:ascii="Times New Roman" w:hAnsi="Times New Roman" w:cs="Times New Roman"/>
                <w:sz w:val="18"/>
                <w:szCs w:val="18"/>
              </w:rPr>
              <w:t>ATA 35: Oxygen</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F07226" w:rsidRDefault="009A6F64" w:rsidP="00D80CD2">
            <w:pPr>
              <w:rPr>
                <w:rFonts w:ascii="Times New Roman" w:hAnsi="Times New Roman" w:cs="Times New Roman"/>
                <w:sz w:val="18"/>
                <w:szCs w:val="18"/>
              </w:rPr>
            </w:pPr>
            <w:r>
              <w:rPr>
                <w:rFonts w:ascii="Times New Roman" w:hAnsi="Times New Roman" w:cs="Times New Roman"/>
                <w:sz w:val="18"/>
                <w:szCs w:val="18"/>
              </w:rPr>
              <w:t>ATA 36: Pneumatic</w:t>
            </w:r>
          </w:p>
        </w:tc>
        <w:tc>
          <w:tcPr>
            <w:tcW w:w="630" w:type="dxa"/>
          </w:tcPr>
          <w:p w:rsidR="009A6F64" w:rsidRDefault="009A6F64" w:rsidP="00D80CD2">
            <w:pPr>
              <w:jc w:val="center"/>
            </w:pPr>
            <w:r w:rsidRPr="00AF43CB">
              <w:rPr>
                <w:rFonts w:ascii="Times New Roman" w:hAnsi="Times New Roman" w:cs="Times New Roman"/>
                <w:sz w:val="28"/>
                <w:szCs w:val="28"/>
              </w:rPr>
              <w:t>□</w:t>
            </w:r>
          </w:p>
        </w:tc>
        <w:tc>
          <w:tcPr>
            <w:tcW w:w="630" w:type="dxa"/>
          </w:tcPr>
          <w:p w:rsidR="009A6F64" w:rsidRDefault="009A6F64" w:rsidP="00D80CD2">
            <w:pPr>
              <w:jc w:val="center"/>
            </w:pPr>
            <w:r w:rsidRPr="00FD1A6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7"/>
        <w:gridCol w:w="593"/>
        <w:gridCol w:w="593"/>
        <w:gridCol w:w="1793"/>
      </w:tblGrid>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37: Vacuum</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38: Water/Waste</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39: Electrical – electronic panels and multipurpose components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41: Water ballast</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45: Central maintenance system (CMS)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46: Information systems (EFP)</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49: Airborne auxiliary power</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365164" w:rsidRDefault="009A6F64" w:rsidP="00D80CD2">
            <w:pPr>
              <w:rPr>
                <w:rFonts w:ascii="Times New Roman" w:hAnsi="Times New Roman" w:cs="Times New Roman"/>
                <w:sz w:val="18"/>
                <w:szCs w:val="18"/>
              </w:rPr>
            </w:pPr>
            <w:r>
              <w:rPr>
                <w:rFonts w:ascii="Times New Roman" w:hAnsi="Times New Roman" w:cs="Times New Roman"/>
                <w:sz w:val="18"/>
                <w:szCs w:val="18"/>
              </w:rPr>
              <w:t>ATA 51: Standard practices and structures – general</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t>ATA 52: Doors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lastRenderedPageBreak/>
              <w:t>ATA 53: Fuselage</w:t>
            </w:r>
          </w:p>
        </w:tc>
        <w:tc>
          <w:tcPr>
            <w:tcW w:w="630" w:type="dxa"/>
          </w:tcPr>
          <w:p w:rsidR="009A6F64" w:rsidRDefault="009A6F64" w:rsidP="00D80CD2">
            <w:pPr>
              <w:jc w:val="center"/>
            </w:pPr>
            <w:r w:rsidRPr="00AE08A7">
              <w:rPr>
                <w:rFonts w:ascii="Times New Roman" w:hAnsi="Times New Roman" w:cs="Times New Roman"/>
                <w:sz w:val="28"/>
                <w:szCs w:val="28"/>
              </w:rPr>
              <w:lastRenderedPageBreak/>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t>ATA 54: Nacelles/Pylons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t>ATA 55: Stabilizers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t>ATA 56: Windows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7A0670" w:rsidRDefault="009A6F64" w:rsidP="00D80CD2">
            <w:pPr>
              <w:rPr>
                <w:rFonts w:ascii="Times New Roman" w:hAnsi="Times New Roman" w:cs="Times New Roman"/>
                <w:sz w:val="18"/>
                <w:szCs w:val="18"/>
              </w:rPr>
            </w:pPr>
            <w:r>
              <w:rPr>
                <w:rFonts w:ascii="Times New Roman" w:hAnsi="Times New Roman" w:cs="Times New Roman"/>
                <w:sz w:val="18"/>
                <w:szCs w:val="18"/>
              </w:rPr>
              <w:t>ATA 57: Wings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4F3E5D">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23"/>
        <w:gridCol w:w="595"/>
        <w:gridCol w:w="595"/>
        <w:gridCol w:w="1803"/>
      </w:tblGrid>
      <w:tr w:rsidR="009A6F64" w:rsidTr="00D80CD2">
        <w:tc>
          <w:tcPr>
            <w:tcW w:w="6858" w:type="dxa"/>
          </w:tcPr>
          <w:p w:rsidR="009A6F64" w:rsidRDefault="009A6F64" w:rsidP="00D80CD2">
            <w:pPr>
              <w:rPr>
                <w:rFonts w:ascii="Times New Roman" w:hAnsi="Times New Roman" w:cs="Times New Roman"/>
                <w:sz w:val="18"/>
                <w:szCs w:val="18"/>
              </w:rPr>
            </w:pPr>
          </w:p>
          <w:p w:rsidR="009A6F64" w:rsidRPr="00835760" w:rsidRDefault="009A6F64" w:rsidP="00D80CD2">
            <w:pPr>
              <w:rPr>
                <w:rFonts w:ascii="Times New Roman" w:hAnsi="Times New Roman" w:cs="Times New Roman"/>
                <w:sz w:val="18"/>
                <w:szCs w:val="18"/>
              </w:rPr>
            </w:pPr>
            <w:r>
              <w:rPr>
                <w:rFonts w:ascii="Times New Roman" w:hAnsi="Times New Roman" w:cs="Times New Roman"/>
                <w:sz w:val="18"/>
                <w:szCs w:val="18"/>
              </w:rPr>
              <w:t>ATA 60: Standard practices – propeller / rotor</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35760"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ATA 61: Propellers / </w:t>
            </w:r>
            <w:r w:rsidR="007263A3">
              <w:rPr>
                <w:rFonts w:ascii="Times New Roman" w:hAnsi="Times New Roman" w:cs="Times New Roman"/>
                <w:sz w:val="18"/>
                <w:szCs w:val="18"/>
              </w:rPr>
              <w:t>Propulsions</w:t>
            </w:r>
            <w:r>
              <w:rPr>
                <w:rFonts w:ascii="Times New Roman" w:hAnsi="Times New Roman" w:cs="Times New Roman"/>
                <w:sz w:val="18"/>
                <w:szCs w:val="18"/>
              </w:rPr>
              <w:t xml:space="preserve"> </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35760" w:rsidRDefault="009A6F64" w:rsidP="00D80CD2">
            <w:pPr>
              <w:rPr>
                <w:rFonts w:ascii="Times New Roman" w:hAnsi="Times New Roman" w:cs="Times New Roman"/>
                <w:sz w:val="18"/>
                <w:szCs w:val="18"/>
              </w:rPr>
            </w:pPr>
            <w:r>
              <w:rPr>
                <w:rFonts w:ascii="Times New Roman" w:hAnsi="Times New Roman" w:cs="Times New Roman"/>
                <w:sz w:val="18"/>
                <w:szCs w:val="18"/>
              </w:rPr>
              <w:t>ATA 62: Main Rotor(s)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35760" w:rsidRDefault="009A6F64" w:rsidP="00D80CD2">
            <w:pPr>
              <w:rPr>
                <w:rFonts w:ascii="Times New Roman" w:hAnsi="Times New Roman" w:cs="Times New Roman"/>
                <w:sz w:val="18"/>
                <w:szCs w:val="18"/>
              </w:rPr>
            </w:pPr>
            <w:r>
              <w:rPr>
                <w:rFonts w:ascii="Times New Roman" w:hAnsi="Times New Roman" w:cs="Times New Roman"/>
                <w:sz w:val="18"/>
                <w:szCs w:val="18"/>
              </w:rPr>
              <w:t>ATA 63: Main rotor drive</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64: Tail rotor</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65: Tail rotor drive</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66: Rotor blade and tail pylon folding</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ATA 67: Rotors flight controls</w:t>
            </w:r>
          </w:p>
          <w:p w:rsidR="009A6F64" w:rsidRPr="00874CD0"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AE08A7">
              <w:rPr>
                <w:rFonts w:ascii="Times New Roman" w:hAnsi="Times New Roman" w:cs="Times New Roman"/>
                <w:sz w:val="28"/>
                <w:szCs w:val="28"/>
              </w:rPr>
              <w:lastRenderedPageBreak/>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70: Standard practices Engines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71: Power Plant</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72: Engine</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874CD0" w:rsidRDefault="009A6F64" w:rsidP="00D80CD2">
            <w:pPr>
              <w:rPr>
                <w:rFonts w:ascii="Times New Roman" w:hAnsi="Times New Roman" w:cs="Times New Roman"/>
                <w:sz w:val="18"/>
                <w:szCs w:val="18"/>
              </w:rPr>
            </w:pPr>
            <w:r>
              <w:rPr>
                <w:rFonts w:ascii="Times New Roman" w:hAnsi="Times New Roman" w:cs="Times New Roman"/>
                <w:sz w:val="18"/>
                <w:szCs w:val="18"/>
              </w:rPr>
              <w:t>ATA 73: Engine fuel and control</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4C267A" w:rsidRDefault="009A6F64" w:rsidP="00D80CD2">
            <w:pPr>
              <w:rPr>
                <w:rFonts w:ascii="Times New Roman" w:hAnsi="Times New Roman" w:cs="Times New Roman"/>
                <w:sz w:val="18"/>
                <w:szCs w:val="18"/>
              </w:rPr>
            </w:pPr>
            <w:r>
              <w:rPr>
                <w:rFonts w:ascii="Times New Roman" w:hAnsi="Times New Roman" w:cs="Times New Roman"/>
                <w:sz w:val="18"/>
                <w:szCs w:val="18"/>
              </w:rPr>
              <w:t>ATA 74: Ignition</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4C267A" w:rsidRDefault="009A6F64" w:rsidP="00D80CD2">
            <w:pPr>
              <w:rPr>
                <w:rFonts w:ascii="Times New Roman" w:hAnsi="Times New Roman" w:cs="Times New Roman"/>
                <w:sz w:val="18"/>
                <w:szCs w:val="18"/>
              </w:rPr>
            </w:pPr>
            <w:r>
              <w:rPr>
                <w:rFonts w:ascii="Times New Roman" w:hAnsi="Times New Roman" w:cs="Times New Roman"/>
                <w:sz w:val="18"/>
                <w:szCs w:val="18"/>
              </w:rPr>
              <w:t>ATA 75: Air</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4C267A" w:rsidRDefault="009A6F64" w:rsidP="00D80CD2">
            <w:pPr>
              <w:rPr>
                <w:rFonts w:ascii="Times New Roman" w:hAnsi="Times New Roman" w:cs="Times New Roman"/>
                <w:sz w:val="18"/>
                <w:szCs w:val="18"/>
              </w:rPr>
            </w:pPr>
            <w:r>
              <w:rPr>
                <w:rFonts w:ascii="Times New Roman" w:hAnsi="Times New Roman" w:cs="Times New Roman"/>
                <w:sz w:val="18"/>
                <w:szCs w:val="18"/>
              </w:rPr>
              <w:t>ATA 76: Engine controls</w:t>
            </w:r>
          </w:p>
        </w:tc>
        <w:tc>
          <w:tcPr>
            <w:tcW w:w="630" w:type="dxa"/>
          </w:tcPr>
          <w:p w:rsidR="009A6F64" w:rsidRDefault="009A6F64" w:rsidP="00D80CD2">
            <w:pPr>
              <w:jc w:val="center"/>
            </w:pPr>
            <w:r w:rsidRPr="00AE08A7">
              <w:rPr>
                <w:rFonts w:ascii="Times New Roman" w:hAnsi="Times New Roman" w:cs="Times New Roman"/>
                <w:sz w:val="28"/>
                <w:szCs w:val="28"/>
              </w:rPr>
              <w:t>□</w:t>
            </w:r>
          </w:p>
        </w:tc>
        <w:tc>
          <w:tcPr>
            <w:tcW w:w="630" w:type="dxa"/>
          </w:tcPr>
          <w:p w:rsidR="009A6F64" w:rsidRDefault="009A6F64" w:rsidP="00D80CD2">
            <w:pPr>
              <w:jc w:val="center"/>
            </w:pPr>
            <w:r w:rsidRPr="007964D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9A6F64" w:rsidRDefault="009A6F64" w:rsidP="009A6F6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942"/>
        <w:gridCol w:w="4036"/>
        <w:gridCol w:w="602"/>
        <w:gridCol w:w="600"/>
        <w:gridCol w:w="1836"/>
      </w:tblGrid>
      <w:tr w:rsidR="009A6F64" w:rsidTr="00D80CD2">
        <w:tc>
          <w:tcPr>
            <w:tcW w:w="2178"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OPS (and TGL) reference</w:t>
            </w:r>
          </w:p>
          <w:p w:rsidR="009A6F64" w:rsidRPr="000F3774" w:rsidRDefault="009A6F64" w:rsidP="00D80CD2">
            <w:pPr>
              <w:rPr>
                <w:rFonts w:ascii="Times New Roman" w:hAnsi="Times New Roman" w:cs="Times New Roman"/>
                <w:sz w:val="18"/>
                <w:szCs w:val="18"/>
              </w:rPr>
            </w:pPr>
          </w:p>
        </w:tc>
        <w:tc>
          <w:tcPr>
            <w:tcW w:w="468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Requirement</w:t>
            </w:r>
          </w:p>
          <w:p w:rsidR="009A6F64" w:rsidRPr="000F3774" w:rsidRDefault="009A6F64" w:rsidP="00D80CD2">
            <w:pPr>
              <w:rPr>
                <w:rFonts w:ascii="Times New Roman" w:hAnsi="Times New Roman" w:cs="Times New Roman"/>
                <w:sz w:val="18"/>
                <w:szCs w:val="18"/>
              </w:rPr>
            </w:pP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sidRPr="000F3774">
              <w:rPr>
                <w:rFonts w:ascii="Times New Roman" w:hAnsi="Times New Roman" w:cs="Times New Roman"/>
                <w:sz w:val="18"/>
                <w:szCs w:val="18"/>
              </w:rPr>
              <w:t>OK</w:t>
            </w:r>
          </w:p>
        </w:tc>
        <w:tc>
          <w:tcPr>
            <w:tcW w:w="630" w:type="dxa"/>
            <w:shd w:val="clear" w:color="auto" w:fill="DEEAF6" w:themeFill="accent1" w:themeFillTint="33"/>
          </w:tcPr>
          <w:p w:rsidR="009A6F64" w:rsidRDefault="009A6F64" w:rsidP="00D80CD2">
            <w:pPr>
              <w:jc w:val="center"/>
              <w:rPr>
                <w:rFonts w:ascii="Times New Roman" w:hAnsi="Times New Roman" w:cs="Times New Roman"/>
                <w:sz w:val="18"/>
                <w:szCs w:val="18"/>
              </w:rPr>
            </w:pPr>
          </w:p>
          <w:p w:rsidR="009A6F64" w:rsidRPr="000F3774" w:rsidRDefault="009A6F64" w:rsidP="00D80CD2">
            <w:pPr>
              <w:jc w:val="center"/>
              <w:rPr>
                <w:rFonts w:ascii="Times New Roman" w:hAnsi="Times New Roman" w:cs="Times New Roman"/>
                <w:sz w:val="18"/>
                <w:szCs w:val="18"/>
              </w:rPr>
            </w:pPr>
            <w:r>
              <w:rPr>
                <w:rFonts w:ascii="Times New Roman" w:hAnsi="Times New Roman" w:cs="Times New Roman"/>
                <w:sz w:val="18"/>
                <w:szCs w:val="18"/>
              </w:rPr>
              <w:t>NC</w:t>
            </w:r>
          </w:p>
        </w:tc>
        <w:tc>
          <w:tcPr>
            <w:tcW w:w="2070" w:type="dxa"/>
            <w:shd w:val="clear" w:color="auto" w:fill="DEEAF6" w:themeFill="accent1" w:themeFillTint="33"/>
          </w:tcPr>
          <w:p w:rsidR="009A6F64" w:rsidRDefault="009A6F64" w:rsidP="00D80CD2">
            <w:pPr>
              <w:rPr>
                <w:rFonts w:ascii="Times New Roman" w:hAnsi="Times New Roman" w:cs="Times New Roman"/>
                <w:sz w:val="18"/>
                <w:szCs w:val="18"/>
              </w:rPr>
            </w:pPr>
          </w:p>
          <w:p w:rsidR="009A6F64" w:rsidRPr="000F3774" w:rsidRDefault="009A6F64" w:rsidP="00D80CD2">
            <w:pPr>
              <w:rPr>
                <w:rFonts w:ascii="Times New Roman" w:hAnsi="Times New Roman" w:cs="Times New Roman"/>
                <w:sz w:val="18"/>
                <w:szCs w:val="18"/>
              </w:rPr>
            </w:pPr>
            <w:r>
              <w:rPr>
                <w:rFonts w:ascii="Times New Roman" w:hAnsi="Times New Roman" w:cs="Times New Roman"/>
                <w:sz w:val="18"/>
                <w:szCs w:val="18"/>
              </w:rPr>
              <w:t xml:space="preserve">Remark </w:t>
            </w:r>
          </w:p>
        </w:tc>
      </w:tr>
    </w:tbl>
    <w:p w:rsidR="009A6F64" w:rsidRDefault="009A6F64" w:rsidP="009A6F64">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030"/>
        <w:gridCol w:w="594"/>
        <w:gridCol w:w="594"/>
        <w:gridCol w:w="1798"/>
      </w:tblGrid>
      <w:tr w:rsidR="009A6F64" w:rsidTr="00D80CD2">
        <w:tc>
          <w:tcPr>
            <w:tcW w:w="6858" w:type="dxa"/>
          </w:tcPr>
          <w:p w:rsidR="009A6F64" w:rsidRDefault="009A6F64" w:rsidP="00D80CD2">
            <w:pPr>
              <w:rPr>
                <w:rFonts w:ascii="Times New Roman" w:hAnsi="Times New Roman" w:cs="Times New Roman"/>
                <w:sz w:val="18"/>
                <w:szCs w:val="18"/>
              </w:rPr>
            </w:pPr>
          </w:p>
          <w:p w:rsidR="009A6F64" w:rsidRPr="0059106C" w:rsidRDefault="009A6F64" w:rsidP="00D80CD2">
            <w:pPr>
              <w:rPr>
                <w:rFonts w:ascii="Times New Roman" w:hAnsi="Times New Roman" w:cs="Times New Roman"/>
                <w:sz w:val="18"/>
                <w:szCs w:val="18"/>
              </w:rPr>
            </w:pPr>
            <w:r>
              <w:rPr>
                <w:rFonts w:ascii="Times New Roman" w:hAnsi="Times New Roman" w:cs="Times New Roman"/>
                <w:sz w:val="18"/>
                <w:szCs w:val="18"/>
              </w:rPr>
              <w:t>ATA 77: Engine indicating</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59106C" w:rsidRDefault="009A6F64" w:rsidP="00D80CD2">
            <w:pPr>
              <w:rPr>
                <w:rFonts w:ascii="Times New Roman" w:hAnsi="Times New Roman" w:cs="Times New Roman"/>
                <w:sz w:val="18"/>
                <w:szCs w:val="18"/>
              </w:rPr>
            </w:pPr>
            <w:r>
              <w:rPr>
                <w:rFonts w:ascii="Times New Roman" w:hAnsi="Times New Roman" w:cs="Times New Roman"/>
                <w:sz w:val="18"/>
                <w:szCs w:val="18"/>
              </w:rPr>
              <w:t>ATA 78: Exhaust</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59106C" w:rsidRDefault="009A6F64" w:rsidP="00D80CD2">
            <w:pPr>
              <w:rPr>
                <w:rFonts w:ascii="Times New Roman" w:hAnsi="Times New Roman" w:cs="Times New Roman"/>
                <w:sz w:val="18"/>
                <w:szCs w:val="18"/>
              </w:rPr>
            </w:pPr>
            <w:r>
              <w:rPr>
                <w:rFonts w:ascii="Times New Roman" w:hAnsi="Times New Roman" w:cs="Times New Roman"/>
                <w:sz w:val="18"/>
                <w:szCs w:val="18"/>
              </w:rPr>
              <w:t>ATA 79: Engine oil</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BE10F9" w:rsidRDefault="009A6F64" w:rsidP="00D80CD2">
            <w:pPr>
              <w:rPr>
                <w:rFonts w:ascii="Times New Roman" w:hAnsi="Times New Roman" w:cs="Times New Roman"/>
                <w:sz w:val="18"/>
                <w:szCs w:val="18"/>
              </w:rPr>
            </w:pPr>
            <w:r>
              <w:rPr>
                <w:rFonts w:ascii="Times New Roman" w:hAnsi="Times New Roman" w:cs="Times New Roman"/>
                <w:sz w:val="18"/>
                <w:szCs w:val="18"/>
              </w:rPr>
              <w:t>ATA 80: Starting</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Default="009A6F64" w:rsidP="00D80CD2">
            <w:pPr>
              <w:rPr>
                <w:rFonts w:ascii="Times New Roman" w:hAnsi="Times New Roman" w:cs="Times New Roman"/>
                <w:sz w:val="18"/>
                <w:szCs w:val="18"/>
              </w:rPr>
            </w:pPr>
            <w:r>
              <w:rPr>
                <w:rFonts w:ascii="Times New Roman" w:hAnsi="Times New Roman" w:cs="Times New Roman"/>
                <w:sz w:val="18"/>
                <w:szCs w:val="18"/>
              </w:rPr>
              <w:t>ATA 81: Turbines (reciprocating engines)</w:t>
            </w:r>
          </w:p>
          <w:p w:rsidR="009A6F64" w:rsidRPr="00BE10F9" w:rsidRDefault="009A6F64" w:rsidP="00D80CD2">
            <w:pPr>
              <w:rPr>
                <w:rFonts w:ascii="Times New Roman" w:hAnsi="Times New Roman" w:cs="Times New Roman"/>
                <w:sz w:val="18"/>
                <w:szCs w:val="18"/>
              </w:rPr>
            </w:pPr>
          </w:p>
        </w:tc>
        <w:tc>
          <w:tcPr>
            <w:tcW w:w="630" w:type="dxa"/>
          </w:tcPr>
          <w:p w:rsidR="009A6F64" w:rsidRDefault="009A6F64" w:rsidP="00D80CD2">
            <w:pPr>
              <w:jc w:val="center"/>
            </w:pPr>
            <w:r w:rsidRPr="006F64B8">
              <w:rPr>
                <w:rFonts w:ascii="Times New Roman" w:hAnsi="Times New Roman" w:cs="Times New Roman"/>
                <w:sz w:val="28"/>
                <w:szCs w:val="28"/>
              </w:rPr>
              <w:lastRenderedPageBreak/>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BE10F9" w:rsidRDefault="009A6F64" w:rsidP="00D80CD2">
            <w:pPr>
              <w:rPr>
                <w:rFonts w:ascii="Times New Roman" w:hAnsi="Times New Roman" w:cs="Times New Roman"/>
                <w:sz w:val="18"/>
                <w:szCs w:val="18"/>
              </w:rPr>
            </w:pPr>
            <w:r>
              <w:rPr>
                <w:rFonts w:ascii="Times New Roman" w:hAnsi="Times New Roman" w:cs="Times New Roman"/>
                <w:sz w:val="18"/>
                <w:szCs w:val="18"/>
              </w:rPr>
              <w:t>ATA 82: Water injection</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BE10F9" w:rsidRDefault="009A6F64" w:rsidP="00D80CD2">
            <w:pPr>
              <w:rPr>
                <w:rFonts w:ascii="Times New Roman" w:hAnsi="Times New Roman" w:cs="Times New Roman"/>
                <w:sz w:val="18"/>
                <w:szCs w:val="18"/>
              </w:rPr>
            </w:pPr>
            <w:r>
              <w:rPr>
                <w:rFonts w:ascii="Times New Roman" w:hAnsi="Times New Roman" w:cs="Times New Roman"/>
                <w:sz w:val="18"/>
                <w:szCs w:val="18"/>
              </w:rPr>
              <w:t>ATA 83: Accessory gear boxes (engine driven)</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BE10F9" w:rsidRDefault="009A6F64" w:rsidP="00D80CD2">
            <w:pPr>
              <w:rPr>
                <w:rFonts w:ascii="Times New Roman" w:hAnsi="Times New Roman" w:cs="Times New Roman"/>
                <w:sz w:val="18"/>
                <w:szCs w:val="18"/>
              </w:rPr>
            </w:pPr>
            <w:r>
              <w:rPr>
                <w:rFonts w:ascii="Times New Roman" w:hAnsi="Times New Roman" w:cs="Times New Roman"/>
                <w:sz w:val="18"/>
                <w:szCs w:val="18"/>
              </w:rPr>
              <w:t>ATA 84: Propulsion augmentation</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tcPr>
          <w:p w:rsidR="009A6F64" w:rsidRDefault="009A6F64" w:rsidP="00D80CD2">
            <w:pPr>
              <w:rPr>
                <w:rFonts w:ascii="Times New Roman" w:hAnsi="Times New Roman" w:cs="Times New Roman"/>
                <w:sz w:val="18"/>
                <w:szCs w:val="18"/>
              </w:rPr>
            </w:pPr>
          </w:p>
          <w:p w:rsidR="009A6F64" w:rsidRPr="00BE10F9" w:rsidRDefault="009A6F64" w:rsidP="00D80CD2">
            <w:pPr>
              <w:rPr>
                <w:rFonts w:ascii="Times New Roman" w:hAnsi="Times New Roman" w:cs="Times New Roman"/>
                <w:sz w:val="18"/>
                <w:szCs w:val="18"/>
              </w:rPr>
            </w:pPr>
            <w:r>
              <w:rPr>
                <w:rFonts w:ascii="Times New Roman" w:hAnsi="Times New Roman" w:cs="Times New Roman"/>
                <w:sz w:val="18"/>
                <w:szCs w:val="18"/>
              </w:rPr>
              <w:t>OTHER :</w:t>
            </w:r>
          </w:p>
        </w:tc>
        <w:tc>
          <w:tcPr>
            <w:tcW w:w="630" w:type="dxa"/>
          </w:tcPr>
          <w:p w:rsidR="009A6F64" w:rsidRDefault="009A6F64" w:rsidP="00D80CD2">
            <w:pPr>
              <w:jc w:val="center"/>
            </w:pPr>
            <w:r w:rsidRPr="006F64B8">
              <w:rPr>
                <w:rFonts w:ascii="Times New Roman" w:hAnsi="Times New Roman" w:cs="Times New Roman"/>
                <w:sz w:val="28"/>
                <w:szCs w:val="28"/>
              </w:rPr>
              <w:t>□</w:t>
            </w:r>
          </w:p>
        </w:tc>
        <w:tc>
          <w:tcPr>
            <w:tcW w:w="630" w:type="dxa"/>
          </w:tcPr>
          <w:p w:rsidR="009A6F64" w:rsidRDefault="009A6F64" w:rsidP="00D80CD2">
            <w:pPr>
              <w:jc w:val="center"/>
            </w:pPr>
            <w:r w:rsidRPr="00F21194">
              <w:rPr>
                <w:rFonts w:ascii="Times New Roman" w:hAnsi="Times New Roman" w:cs="Times New Roman"/>
                <w:color w:val="FF0000"/>
                <w:sz w:val="28"/>
                <w:szCs w:val="28"/>
              </w:rPr>
              <w:t>□</w:t>
            </w:r>
          </w:p>
        </w:tc>
        <w:tc>
          <w:tcPr>
            <w:tcW w:w="2070" w:type="dxa"/>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r w:rsidR="009A6F64" w:rsidTr="00D80CD2">
        <w:tc>
          <w:tcPr>
            <w:tcW w:w="6858" w:type="dxa"/>
            <w:shd w:val="clear" w:color="auto" w:fill="D9D9D9" w:themeFill="background1" w:themeFillShade="D9"/>
          </w:tcPr>
          <w:p w:rsidR="009A6F64" w:rsidRDefault="009A6F64" w:rsidP="00D80CD2">
            <w:pPr>
              <w:jc w:val="center"/>
              <w:rPr>
                <w:rFonts w:ascii="Times New Roman" w:hAnsi="Times New Roman" w:cs="Times New Roman"/>
                <w:b/>
                <w:sz w:val="18"/>
                <w:szCs w:val="18"/>
              </w:rPr>
            </w:pPr>
          </w:p>
          <w:p w:rsidR="009A6F64" w:rsidRPr="0059106C" w:rsidRDefault="009A6F64" w:rsidP="009A6F64">
            <w:pPr>
              <w:jc w:val="center"/>
              <w:rPr>
                <w:rFonts w:ascii="Times New Roman" w:hAnsi="Times New Roman" w:cs="Times New Roman"/>
                <w:b/>
                <w:sz w:val="18"/>
                <w:szCs w:val="18"/>
              </w:rPr>
            </w:pPr>
            <w:r>
              <w:rPr>
                <w:rFonts w:ascii="Times New Roman" w:hAnsi="Times New Roman" w:cs="Times New Roman"/>
                <w:b/>
                <w:sz w:val="18"/>
                <w:szCs w:val="18"/>
              </w:rPr>
              <w:t>Notes</w:t>
            </w:r>
          </w:p>
        </w:tc>
        <w:tc>
          <w:tcPr>
            <w:tcW w:w="3330" w:type="dxa"/>
            <w:gridSpan w:val="3"/>
            <w:shd w:val="clear" w:color="auto" w:fill="D9D9D9" w:themeFill="background1" w:themeFillShade="D9"/>
          </w:tcPr>
          <w:p w:rsidR="009A6F64" w:rsidRDefault="009A6F64" w:rsidP="00D80CD2">
            <w:pPr>
              <w:jc w:val="center"/>
              <w:rPr>
                <w:rFonts w:ascii="Times New Roman" w:hAnsi="Times New Roman" w:cs="Times New Roman"/>
                <w:sz w:val="28"/>
                <w:szCs w:val="28"/>
              </w:rPr>
            </w:pPr>
          </w:p>
        </w:tc>
      </w:tr>
    </w:tbl>
    <w:p w:rsidR="00B11102" w:rsidRPr="009A6F64" w:rsidRDefault="00B11102" w:rsidP="009A6F64">
      <w:bookmarkStart w:id="0" w:name="_GoBack"/>
      <w:bookmarkEnd w:id="0"/>
    </w:p>
    <w:sectPr w:rsidR="00B11102" w:rsidRPr="009A6F64" w:rsidSect="001D50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3D" w:rsidRDefault="00AE033D" w:rsidP="001D5046">
      <w:pPr>
        <w:spacing w:after="0" w:line="240" w:lineRule="auto"/>
      </w:pPr>
      <w:r>
        <w:separator/>
      </w:r>
    </w:p>
  </w:endnote>
  <w:endnote w:type="continuationSeparator" w:id="0">
    <w:p w:rsidR="00AE033D" w:rsidRDefault="00AE033D" w:rsidP="001D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27" w:rsidRDefault="00707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849492"/>
      <w:docPartObj>
        <w:docPartGallery w:val="Page Numbers (Bottom of Page)"/>
        <w:docPartUnique/>
      </w:docPartObj>
    </w:sdtPr>
    <w:sdtEndPr>
      <w:rPr>
        <w:rFonts w:ascii="Garamond" w:hAnsi="Garamond"/>
        <w:sz w:val="20"/>
        <w:szCs w:val="20"/>
      </w:rPr>
    </w:sdtEndPr>
    <w:sdtContent>
      <w:sdt>
        <w:sdtPr>
          <w:rPr>
            <w:rFonts w:ascii="Garamond" w:hAnsi="Garamond"/>
            <w:sz w:val="20"/>
            <w:szCs w:val="20"/>
          </w:rPr>
          <w:id w:val="-1769616900"/>
          <w:docPartObj>
            <w:docPartGallery w:val="Page Numbers (Top of Page)"/>
            <w:docPartUnique/>
          </w:docPartObj>
        </w:sdtPr>
        <w:sdtEndPr/>
        <w:sdtContent>
          <w:p w:rsidR="001D5046" w:rsidRPr="00707327" w:rsidRDefault="009A6F64" w:rsidP="001D5046">
            <w:pPr>
              <w:pStyle w:val="Footer"/>
              <w:rPr>
                <w:rFonts w:ascii="Garamond" w:hAnsi="Garamond"/>
                <w:sz w:val="20"/>
                <w:szCs w:val="20"/>
              </w:rPr>
            </w:pPr>
            <w:r w:rsidRPr="00707327">
              <w:rPr>
                <w:rFonts w:ascii="Garamond" w:hAnsi="Garamond"/>
                <w:sz w:val="20"/>
                <w:szCs w:val="20"/>
              </w:rPr>
              <w:t>O3-2.FMAN.01.FRM.068</w:t>
            </w:r>
            <w:r w:rsidR="001D5046" w:rsidRPr="00707327">
              <w:rPr>
                <w:rFonts w:ascii="Garamond" w:hAnsi="Garamond"/>
                <w:sz w:val="20"/>
                <w:szCs w:val="20"/>
              </w:rPr>
              <w:tab/>
            </w:r>
            <w:r w:rsidR="001D5046" w:rsidRPr="00707327">
              <w:rPr>
                <w:rFonts w:ascii="Garamond" w:hAnsi="Garamond"/>
                <w:sz w:val="20"/>
                <w:szCs w:val="20"/>
              </w:rPr>
              <w:tab/>
              <w:t xml:space="preserve">Page </w:t>
            </w:r>
            <w:r w:rsidR="001D5046" w:rsidRPr="00707327">
              <w:rPr>
                <w:rFonts w:ascii="Garamond" w:hAnsi="Garamond"/>
                <w:b/>
                <w:bCs/>
                <w:sz w:val="20"/>
                <w:szCs w:val="20"/>
              </w:rPr>
              <w:fldChar w:fldCharType="begin"/>
            </w:r>
            <w:r w:rsidR="001D5046" w:rsidRPr="00707327">
              <w:rPr>
                <w:rFonts w:ascii="Garamond" w:hAnsi="Garamond"/>
                <w:b/>
                <w:bCs/>
                <w:sz w:val="20"/>
                <w:szCs w:val="20"/>
              </w:rPr>
              <w:instrText xml:space="preserve"> PAGE </w:instrText>
            </w:r>
            <w:r w:rsidR="001D5046" w:rsidRPr="00707327">
              <w:rPr>
                <w:rFonts w:ascii="Garamond" w:hAnsi="Garamond"/>
                <w:b/>
                <w:bCs/>
                <w:sz w:val="20"/>
                <w:szCs w:val="20"/>
              </w:rPr>
              <w:fldChar w:fldCharType="separate"/>
            </w:r>
            <w:r w:rsidR="007263A3">
              <w:rPr>
                <w:rFonts w:ascii="Garamond" w:hAnsi="Garamond"/>
                <w:b/>
                <w:bCs/>
                <w:noProof/>
                <w:sz w:val="20"/>
                <w:szCs w:val="20"/>
              </w:rPr>
              <w:t>17</w:t>
            </w:r>
            <w:r w:rsidR="001D5046" w:rsidRPr="00707327">
              <w:rPr>
                <w:rFonts w:ascii="Garamond" w:hAnsi="Garamond"/>
                <w:b/>
                <w:bCs/>
                <w:sz w:val="20"/>
                <w:szCs w:val="20"/>
              </w:rPr>
              <w:fldChar w:fldCharType="end"/>
            </w:r>
            <w:r w:rsidR="001D5046" w:rsidRPr="00707327">
              <w:rPr>
                <w:rFonts w:ascii="Garamond" w:hAnsi="Garamond"/>
                <w:sz w:val="20"/>
                <w:szCs w:val="20"/>
              </w:rPr>
              <w:t xml:space="preserve"> of </w:t>
            </w:r>
            <w:r w:rsidR="001D5046" w:rsidRPr="00707327">
              <w:rPr>
                <w:rFonts w:ascii="Garamond" w:hAnsi="Garamond"/>
                <w:b/>
                <w:bCs/>
                <w:sz w:val="20"/>
                <w:szCs w:val="20"/>
              </w:rPr>
              <w:fldChar w:fldCharType="begin"/>
            </w:r>
            <w:r w:rsidR="001D5046" w:rsidRPr="00707327">
              <w:rPr>
                <w:rFonts w:ascii="Garamond" w:hAnsi="Garamond"/>
                <w:b/>
                <w:bCs/>
                <w:sz w:val="20"/>
                <w:szCs w:val="20"/>
              </w:rPr>
              <w:instrText xml:space="preserve"> NUMPAGES  </w:instrText>
            </w:r>
            <w:r w:rsidR="001D5046" w:rsidRPr="00707327">
              <w:rPr>
                <w:rFonts w:ascii="Garamond" w:hAnsi="Garamond"/>
                <w:b/>
                <w:bCs/>
                <w:sz w:val="20"/>
                <w:szCs w:val="20"/>
              </w:rPr>
              <w:fldChar w:fldCharType="separate"/>
            </w:r>
            <w:r w:rsidR="007263A3">
              <w:rPr>
                <w:rFonts w:ascii="Garamond" w:hAnsi="Garamond"/>
                <w:b/>
                <w:bCs/>
                <w:noProof/>
                <w:sz w:val="20"/>
                <w:szCs w:val="20"/>
              </w:rPr>
              <w:t>17</w:t>
            </w:r>
            <w:r w:rsidR="001D5046" w:rsidRPr="00707327">
              <w:rPr>
                <w:rFonts w:ascii="Garamond" w:hAnsi="Garamond"/>
                <w:b/>
                <w:bCs/>
                <w:sz w:val="20"/>
                <w:szCs w:val="20"/>
              </w:rPr>
              <w:fldChar w:fldCharType="end"/>
            </w:r>
          </w:p>
        </w:sdtContent>
      </w:sdt>
    </w:sdtContent>
  </w:sdt>
  <w:p w:rsidR="001D5046" w:rsidRPr="00707327" w:rsidRDefault="001D5046">
    <w:pPr>
      <w:pStyle w:val="Footer"/>
      <w:rPr>
        <w:rFonts w:ascii="Garamond" w:hAnsi="Garamond"/>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szCs w:val="20"/>
      </w:rPr>
      <w:id w:val="913052970"/>
      <w:docPartObj>
        <w:docPartGallery w:val="Page Numbers (Bottom of Page)"/>
        <w:docPartUnique/>
      </w:docPartObj>
    </w:sdtPr>
    <w:sdtEndPr/>
    <w:sdtContent>
      <w:sdt>
        <w:sdtPr>
          <w:rPr>
            <w:rFonts w:ascii="Garamond" w:hAnsi="Garamond"/>
            <w:sz w:val="20"/>
            <w:szCs w:val="20"/>
          </w:rPr>
          <w:id w:val="-1250041066"/>
          <w:docPartObj>
            <w:docPartGallery w:val="Page Numbers (Top of Page)"/>
            <w:docPartUnique/>
          </w:docPartObj>
        </w:sdtPr>
        <w:sdtEndPr/>
        <w:sdtContent>
          <w:p w:rsidR="001D5046" w:rsidRPr="00707327" w:rsidRDefault="001D5046">
            <w:pPr>
              <w:pStyle w:val="Footer"/>
              <w:jc w:val="right"/>
              <w:rPr>
                <w:rFonts w:ascii="Garamond" w:hAnsi="Garamond"/>
                <w:sz w:val="20"/>
                <w:szCs w:val="20"/>
              </w:rPr>
            </w:pPr>
          </w:p>
          <w:p w:rsidR="001D5046" w:rsidRPr="00707327" w:rsidRDefault="009A6F64" w:rsidP="001D5046">
            <w:pPr>
              <w:pStyle w:val="Footer"/>
              <w:rPr>
                <w:rFonts w:ascii="Garamond" w:hAnsi="Garamond"/>
                <w:sz w:val="20"/>
                <w:szCs w:val="20"/>
              </w:rPr>
            </w:pPr>
            <w:r w:rsidRPr="00707327">
              <w:rPr>
                <w:rFonts w:ascii="Garamond" w:hAnsi="Garamond"/>
                <w:sz w:val="20"/>
                <w:szCs w:val="20"/>
              </w:rPr>
              <w:t>O3-2.FMAN.01.FRM.068</w:t>
            </w:r>
            <w:r w:rsidR="001D5046" w:rsidRPr="00707327">
              <w:rPr>
                <w:rFonts w:ascii="Garamond" w:hAnsi="Garamond"/>
                <w:sz w:val="20"/>
                <w:szCs w:val="20"/>
              </w:rPr>
              <w:t xml:space="preserve"> </w:t>
            </w:r>
            <w:r w:rsidR="001D5046" w:rsidRPr="00707327">
              <w:rPr>
                <w:rFonts w:ascii="Garamond" w:hAnsi="Garamond"/>
                <w:sz w:val="20"/>
                <w:szCs w:val="20"/>
              </w:rPr>
              <w:tab/>
            </w:r>
            <w:r w:rsidR="001D5046" w:rsidRPr="00707327">
              <w:rPr>
                <w:rFonts w:ascii="Garamond" w:hAnsi="Garamond"/>
                <w:sz w:val="20"/>
                <w:szCs w:val="20"/>
              </w:rPr>
              <w:tab/>
              <w:t xml:space="preserve">Page </w:t>
            </w:r>
            <w:r w:rsidR="001D5046" w:rsidRPr="00707327">
              <w:rPr>
                <w:rFonts w:ascii="Garamond" w:hAnsi="Garamond"/>
                <w:b/>
                <w:bCs/>
                <w:sz w:val="20"/>
                <w:szCs w:val="20"/>
              </w:rPr>
              <w:fldChar w:fldCharType="begin"/>
            </w:r>
            <w:r w:rsidR="001D5046" w:rsidRPr="00707327">
              <w:rPr>
                <w:rFonts w:ascii="Garamond" w:hAnsi="Garamond"/>
                <w:b/>
                <w:bCs/>
                <w:sz w:val="20"/>
                <w:szCs w:val="20"/>
              </w:rPr>
              <w:instrText xml:space="preserve"> PAGE </w:instrText>
            </w:r>
            <w:r w:rsidR="001D5046" w:rsidRPr="00707327">
              <w:rPr>
                <w:rFonts w:ascii="Garamond" w:hAnsi="Garamond"/>
                <w:b/>
                <w:bCs/>
                <w:sz w:val="20"/>
                <w:szCs w:val="20"/>
              </w:rPr>
              <w:fldChar w:fldCharType="separate"/>
            </w:r>
            <w:r w:rsidR="007263A3">
              <w:rPr>
                <w:rFonts w:ascii="Garamond" w:hAnsi="Garamond"/>
                <w:b/>
                <w:bCs/>
                <w:noProof/>
                <w:sz w:val="20"/>
                <w:szCs w:val="20"/>
              </w:rPr>
              <w:t>1</w:t>
            </w:r>
            <w:r w:rsidR="001D5046" w:rsidRPr="00707327">
              <w:rPr>
                <w:rFonts w:ascii="Garamond" w:hAnsi="Garamond"/>
                <w:b/>
                <w:bCs/>
                <w:sz w:val="20"/>
                <w:szCs w:val="20"/>
              </w:rPr>
              <w:fldChar w:fldCharType="end"/>
            </w:r>
            <w:r w:rsidR="001D5046" w:rsidRPr="00707327">
              <w:rPr>
                <w:rFonts w:ascii="Garamond" w:hAnsi="Garamond"/>
                <w:sz w:val="20"/>
                <w:szCs w:val="20"/>
              </w:rPr>
              <w:t xml:space="preserve"> of </w:t>
            </w:r>
            <w:r w:rsidR="001D5046" w:rsidRPr="00707327">
              <w:rPr>
                <w:rFonts w:ascii="Garamond" w:hAnsi="Garamond"/>
                <w:b/>
                <w:bCs/>
                <w:sz w:val="20"/>
                <w:szCs w:val="20"/>
              </w:rPr>
              <w:fldChar w:fldCharType="begin"/>
            </w:r>
            <w:r w:rsidR="001D5046" w:rsidRPr="00707327">
              <w:rPr>
                <w:rFonts w:ascii="Garamond" w:hAnsi="Garamond"/>
                <w:b/>
                <w:bCs/>
                <w:sz w:val="20"/>
                <w:szCs w:val="20"/>
              </w:rPr>
              <w:instrText xml:space="preserve"> NUMPAGES  </w:instrText>
            </w:r>
            <w:r w:rsidR="001D5046" w:rsidRPr="00707327">
              <w:rPr>
                <w:rFonts w:ascii="Garamond" w:hAnsi="Garamond"/>
                <w:b/>
                <w:bCs/>
                <w:sz w:val="20"/>
                <w:szCs w:val="20"/>
              </w:rPr>
              <w:fldChar w:fldCharType="separate"/>
            </w:r>
            <w:r w:rsidR="007263A3">
              <w:rPr>
                <w:rFonts w:ascii="Garamond" w:hAnsi="Garamond"/>
                <w:b/>
                <w:bCs/>
                <w:noProof/>
                <w:sz w:val="20"/>
                <w:szCs w:val="20"/>
              </w:rPr>
              <w:t>17</w:t>
            </w:r>
            <w:r w:rsidR="001D5046" w:rsidRPr="00707327">
              <w:rPr>
                <w:rFonts w:ascii="Garamond" w:hAnsi="Garamond"/>
                <w:b/>
                <w:bCs/>
                <w:sz w:val="20"/>
                <w:szCs w:val="20"/>
              </w:rPr>
              <w:fldChar w:fldCharType="end"/>
            </w:r>
          </w:p>
        </w:sdtContent>
      </w:sdt>
    </w:sdtContent>
  </w:sdt>
  <w:p w:rsidR="001D5046" w:rsidRPr="00707327" w:rsidRDefault="001D5046">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3D" w:rsidRDefault="00AE033D" w:rsidP="001D5046">
      <w:pPr>
        <w:spacing w:after="0" w:line="240" w:lineRule="auto"/>
      </w:pPr>
      <w:r>
        <w:separator/>
      </w:r>
    </w:p>
  </w:footnote>
  <w:footnote w:type="continuationSeparator" w:id="0">
    <w:p w:rsidR="00AE033D" w:rsidRDefault="00AE033D" w:rsidP="001D5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27" w:rsidRDefault="00707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27" w:rsidRDefault="00707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46" w:rsidRPr="000A0C1A" w:rsidRDefault="001D5046" w:rsidP="001D5046">
    <w:pPr>
      <w:autoSpaceDE w:val="0"/>
      <w:autoSpaceDN w:val="0"/>
      <w:adjustRightInd w:val="0"/>
      <w:spacing w:after="0"/>
      <w:jc w:val="center"/>
      <w:rPr>
        <w:rFonts w:ascii="Times New Roman" w:hAnsi="Times New Roman"/>
        <w:b/>
        <w:bCs/>
        <w:color w:val="000000"/>
        <w:szCs w:val="24"/>
      </w:rPr>
    </w:pPr>
    <w:r>
      <w:tab/>
    </w:r>
    <w:r>
      <w:rPr>
        <w:rFonts w:ascii="Times New Roman" w:hAnsi="Times New Roman"/>
        <w:b/>
        <w:noProof/>
        <w:szCs w:val="24"/>
      </w:rPr>
      <w:drawing>
        <wp:inline distT="0" distB="0" distL="0" distR="0" wp14:anchorId="5699E01A" wp14:editId="68373C5B">
          <wp:extent cx="40259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rsidR="001D5046" w:rsidRPr="000A0C1A" w:rsidRDefault="001D5046" w:rsidP="001D5046">
    <w:pPr>
      <w:autoSpaceDE w:val="0"/>
      <w:autoSpaceDN w:val="0"/>
      <w:adjustRightInd w:val="0"/>
      <w:spacing w:after="0"/>
      <w:jc w:val="center"/>
      <w:rPr>
        <w:rFonts w:ascii="Times New Roman" w:hAnsi="Times New Roman"/>
        <w:b/>
        <w:bCs/>
        <w:color w:val="000000"/>
        <w:szCs w:val="24"/>
      </w:rPr>
    </w:pPr>
    <w:r w:rsidRPr="000A0C1A">
      <w:rPr>
        <w:rFonts w:ascii="Times New Roman" w:hAnsi="Times New Roman"/>
        <w:b/>
        <w:bCs/>
        <w:color w:val="000000"/>
        <w:szCs w:val="24"/>
      </w:rPr>
      <w:t>REPUBLIC OF ALBANIA</w:t>
    </w:r>
  </w:p>
  <w:p w:rsidR="001D5046" w:rsidRPr="004B3033" w:rsidRDefault="001D5046" w:rsidP="001D5046">
    <w:pPr>
      <w:pBdr>
        <w:bottom w:val="single" w:sz="12" w:space="1" w:color="auto"/>
      </w:pBdr>
      <w:autoSpaceDE w:val="0"/>
      <w:autoSpaceDN w:val="0"/>
      <w:adjustRightInd w:val="0"/>
      <w:spacing w:after="0"/>
      <w:jc w:val="center"/>
      <w:rPr>
        <w:rFonts w:ascii="Times New Roman" w:hAnsi="Times New Roman"/>
        <w:color w:val="000000"/>
        <w:szCs w:val="24"/>
      </w:rPr>
    </w:pPr>
    <w:r>
      <w:rPr>
        <w:rFonts w:ascii="Times New Roman" w:hAnsi="Times New Roman"/>
        <w:color w:val="000000"/>
        <w:szCs w:val="24"/>
      </w:rPr>
      <w:t>CIVIL AVIATION AUTHORITY</w:t>
    </w:r>
  </w:p>
  <w:p w:rsidR="001D5046" w:rsidRDefault="001D5046" w:rsidP="001D5046">
    <w:pPr>
      <w:pStyle w:val="Header"/>
      <w:tabs>
        <w:tab w:val="clear" w:pos="4513"/>
        <w:tab w:val="clear" w:pos="9026"/>
        <w:tab w:val="left" w:pos="32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4EB"/>
    <w:multiLevelType w:val="hybridMultilevel"/>
    <w:tmpl w:val="F5CAFE80"/>
    <w:lvl w:ilvl="0" w:tplc="A4606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7019"/>
    <w:multiLevelType w:val="hybridMultilevel"/>
    <w:tmpl w:val="7B9694DA"/>
    <w:lvl w:ilvl="0" w:tplc="18803C26">
      <w:start w:val="1"/>
      <w:numFmt w:val="bullet"/>
      <w:lvlText w:val="□"/>
      <w:lvlJc w:val="left"/>
      <w:pPr>
        <w:ind w:left="385" w:hanging="266"/>
      </w:pPr>
      <w:rPr>
        <w:rFonts w:ascii="Garamond" w:eastAsia="Garamond" w:hAnsi="Garamond" w:hint="default"/>
        <w:b/>
        <w:bCs/>
        <w:sz w:val="24"/>
        <w:szCs w:val="24"/>
      </w:rPr>
    </w:lvl>
    <w:lvl w:ilvl="1" w:tplc="DA5A526A">
      <w:start w:val="1"/>
      <w:numFmt w:val="bullet"/>
      <w:lvlText w:val="•"/>
      <w:lvlJc w:val="left"/>
      <w:pPr>
        <w:ind w:left="833" w:hanging="266"/>
      </w:pPr>
      <w:rPr>
        <w:rFonts w:hint="default"/>
      </w:rPr>
    </w:lvl>
    <w:lvl w:ilvl="2" w:tplc="01381C98">
      <w:start w:val="1"/>
      <w:numFmt w:val="bullet"/>
      <w:lvlText w:val="•"/>
      <w:lvlJc w:val="left"/>
      <w:pPr>
        <w:ind w:left="1281" w:hanging="266"/>
      </w:pPr>
      <w:rPr>
        <w:rFonts w:hint="default"/>
      </w:rPr>
    </w:lvl>
    <w:lvl w:ilvl="3" w:tplc="68CCEC6E">
      <w:start w:val="1"/>
      <w:numFmt w:val="bullet"/>
      <w:lvlText w:val="•"/>
      <w:lvlJc w:val="left"/>
      <w:pPr>
        <w:ind w:left="1729" w:hanging="266"/>
      </w:pPr>
      <w:rPr>
        <w:rFonts w:hint="default"/>
      </w:rPr>
    </w:lvl>
    <w:lvl w:ilvl="4" w:tplc="C414C6B2">
      <w:start w:val="1"/>
      <w:numFmt w:val="bullet"/>
      <w:lvlText w:val="•"/>
      <w:lvlJc w:val="left"/>
      <w:pPr>
        <w:ind w:left="2177" w:hanging="266"/>
      </w:pPr>
      <w:rPr>
        <w:rFonts w:hint="default"/>
      </w:rPr>
    </w:lvl>
    <w:lvl w:ilvl="5" w:tplc="39B4F898">
      <w:start w:val="1"/>
      <w:numFmt w:val="bullet"/>
      <w:lvlText w:val="•"/>
      <w:lvlJc w:val="left"/>
      <w:pPr>
        <w:ind w:left="2625" w:hanging="266"/>
      </w:pPr>
      <w:rPr>
        <w:rFonts w:hint="default"/>
      </w:rPr>
    </w:lvl>
    <w:lvl w:ilvl="6" w:tplc="AC2ECF0E">
      <w:start w:val="1"/>
      <w:numFmt w:val="bullet"/>
      <w:lvlText w:val="•"/>
      <w:lvlJc w:val="left"/>
      <w:pPr>
        <w:ind w:left="3072" w:hanging="266"/>
      </w:pPr>
      <w:rPr>
        <w:rFonts w:hint="default"/>
      </w:rPr>
    </w:lvl>
    <w:lvl w:ilvl="7" w:tplc="F588118C">
      <w:start w:val="1"/>
      <w:numFmt w:val="bullet"/>
      <w:lvlText w:val="•"/>
      <w:lvlJc w:val="left"/>
      <w:pPr>
        <w:ind w:left="3520" w:hanging="266"/>
      </w:pPr>
      <w:rPr>
        <w:rFonts w:hint="default"/>
      </w:rPr>
    </w:lvl>
    <w:lvl w:ilvl="8" w:tplc="A48C0C4A">
      <w:start w:val="1"/>
      <w:numFmt w:val="bullet"/>
      <w:lvlText w:val="•"/>
      <w:lvlJc w:val="left"/>
      <w:pPr>
        <w:ind w:left="3968" w:hanging="266"/>
      </w:pPr>
      <w:rPr>
        <w:rFonts w:hint="default"/>
      </w:rPr>
    </w:lvl>
  </w:abstractNum>
  <w:abstractNum w:abstractNumId="2" w15:restartNumberingAfterBreak="0">
    <w:nsid w:val="13C35D6A"/>
    <w:multiLevelType w:val="hybridMultilevel"/>
    <w:tmpl w:val="C9D44ECA"/>
    <w:lvl w:ilvl="0" w:tplc="EEE67474">
      <w:start w:val="1"/>
      <w:numFmt w:val="bullet"/>
      <w:lvlText w:val="□"/>
      <w:lvlJc w:val="left"/>
      <w:pPr>
        <w:ind w:left="847" w:hanging="206"/>
      </w:pPr>
      <w:rPr>
        <w:rFonts w:ascii="Garamond" w:eastAsia="Garamond" w:hAnsi="Garamond" w:hint="default"/>
        <w:b/>
        <w:bCs/>
        <w:sz w:val="24"/>
        <w:szCs w:val="24"/>
      </w:rPr>
    </w:lvl>
    <w:lvl w:ilvl="1" w:tplc="29668D88">
      <w:start w:val="1"/>
      <w:numFmt w:val="bullet"/>
      <w:lvlText w:val="•"/>
      <w:lvlJc w:val="left"/>
      <w:pPr>
        <w:ind w:left="1904" w:hanging="206"/>
      </w:pPr>
      <w:rPr>
        <w:rFonts w:hint="default"/>
      </w:rPr>
    </w:lvl>
    <w:lvl w:ilvl="2" w:tplc="FCA63224">
      <w:start w:val="1"/>
      <w:numFmt w:val="bullet"/>
      <w:lvlText w:val="•"/>
      <w:lvlJc w:val="left"/>
      <w:pPr>
        <w:ind w:left="2961" w:hanging="206"/>
      </w:pPr>
      <w:rPr>
        <w:rFonts w:hint="default"/>
      </w:rPr>
    </w:lvl>
    <w:lvl w:ilvl="3" w:tplc="FF2A89BE">
      <w:start w:val="1"/>
      <w:numFmt w:val="bullet"/>
      <w:lvlText w:val="•"/>
      <w:lvlJc w:val="left"/>
      <w:pPr>
        <w:ind w:left="4018" w:hanging="206"/>
      </w:pPr>
      <w:rPr>
        <w:rFonts w:hint="default"/>
      </w:rPr>
    </w:lvl>
    <w:lvl w:ilvl="4" w:tplc="C0726DBC">
      <w:start w:val="1"/>
      <w:numFmt w:val="bullet"/>
      <w:lvlText w:val="•"/>
      <w:lvlJc w:val="left"/>
      <w:pPr>
        <w:ind w:left="5075" w:hanging="206"/>
      </w:pPr>
      <w:rPr>
        <w:rFonts w:hint="default"/>
      </w:rPr>
    </w:lvl>
    <w:lvl w:ilvl="5" w:tplc="2DA8DA5E">
      <w:start w:val="1"/>
      <w:numFmt w:val="bullet"/>
      <w:lvlText w:val="•"/>
      <w:lvlJc w:val="left"/>
      <w:pPr>
        <w:ind w:left="6132" w:hanging="206"/>
      </w:pPr>
      <w:rPr>
        <w:rFonts w:hint="default"/>
      </w:rPr>
    </w:lvl>
    <w:lvl w:ilvl="6" w:tplc="BFD27DA0">
      <w:start w:val="1"/>
      <w:numFmt w:val="bullet"/>
      <w:lvlText w:val="•"/>
      <w:lvlJc w:val="left"/>
      <w:pPr>
        <w:ind w:left="7189" w:hanging="206"/>
      </w:pPr>
      <w:rPr>
        <w:rFonts w:hint="default"/>
      </w:rPr>
    </w:lvl>
    <w:lvl w:ilvl="7" w:tplc="DE3C5646">
      <w:start w:val="1"/>
      <w:numFmt w:val="bullet"/>
      <w:lvlText w:val="•"/>
      <w:lvlJc w:val="left"/>
      <w:pPr>
        <w:ind w:left="8247" w:hanging="206"/>
      </w:pPr>
      <w:rPr>
        <w:rFonts w:hint="default"/>
      </w:rPr>
    </w:lvl>
    <w:lvl w:ilvl="8" w:tplc="4F609186">
      <w:start w:val="1"/>
      <w:numFmt w:val="bullet"/>
      <w:lvlText w:val="•"/>
      <w:lvlJc w:val="left"/>
      <w:pPr>
        <w:ind w:left="9304" w:hanging="206"/>
      </w:pPr>
      <w:rPr>
        <w:rFonts w:hint="default"/>
      </w:rPr>
    </w:lvl>
  </w:abstractNum>
  <w:abstractNum w:abstractNumId="3" w15:restartNumberingAfterBreak="0">
    <w:nsid w:val="191A2DCA"/>
    <w:multiLevelType w:val="hybridMultilevel"/>
    <w:tmpl w:val="B7C8FDF6"/>
    <w:lvl w:ilvl="0" w:tplc="632E739A">
      <w:start w:val="1"/>
      <w:numFmt w:val="bullet"/>
      <w:lvlText w:val="□"/>
      <w:lvlJc w:val="left"/>
      <w:pPr>
        <w:ind w:left="385" w:hanging="266"/>
      </w:pPr>
      <w:rPr>
        <w:rFonts w:ascii="Garamond" w:eastAsia="Garamond" w:hAnsi="Garamond" w:hint="default"/>
        <w:b/>
        <w:bCs/>
        <w:sz w:val="24"/>
        <w:szCs w:val="24"/>
      </w:rPr>
    </w:lvl>
    <w:lvl w:ilvl="1" w:tplc="678CDFBE">
      <w:start w:val="1"/>
      <w:numFmt w:val="bullet"/>
      <w:lvlText w:val="•"/>
      <w:lvlJc w:val="left"/>
      <w:pPr>
        <w:ind w:left="587" w:hanging="266"/>
      </w:pPr>
      <w:rPr>
        <w:rFonts w:hint="default"/>
      </w:rPr>
    </w:lvl>
    <w:lvl w:ilvl="2" w:tplc="FE4AFF76">
      <w:start w:val="1"/>
      <w:numFmt w:val="bullet"/>
      <w:lvlText w:val="•"/>
      <w:lvlJc w:val="left"/>
      <w:pPr>
        <w:ind w:left="790" w:hanging="266"/>
      </w:pPr>
      <w:rPr>
        <w:rFonts w:hint="default"/>
      </w:rPr>
    </w:lvl>
    <w:lvl w:ilvl="3" w:tplc="ED2A2B7A">
      <w:start w:val="1"/>
      <w:numFmt w:val="bullet"/>
      <w:lvlText w:val="•"/>
      <w:lvlJc w:val="left"/>
      <w:pPr>
        <w:ind w:left="992" w:hanging="266"/>
      </w:pPr>
      <w:rPr>
        <w:rFonts w:hint="default"/>
      </w:rPr>
    </w:lvl>
    <w:lvl w:ilvl="4" w:tplc="6C8A4450">
      <w:start w:val="1"/>
      <w:numFmt w:val="bullet"/>
      <w:lvlText w:val="•"/>
      <w:lvlJc w:val="left"/>
      <w:pPr>
        <w:ind w:left="1194" w:hanging="266"/>
      </w:pPr>
      <w:rPr>
        <w:rFonts w:hint="default"/>
      </w:rPr>
    </w:lvl>
    <w:lvl w:ilvl="5" w:tplc="3F203A16">
      <w:start w:val="1"/>
      <w:numFmt w:val="bullet"/>
      <w:lvlText w:val="•"/>
      <w:lvlJc w:val="left"/>
      <w:pPr>
        <w:ind w:left="1397" w:hanging="266"/>
      </w:pPr>
      <w:rPr>
        <w:rFonts w:hint="default"/>
      </w:rPr>
    </w:lvl>
    <w:lvl w:ilvl="6" w:tplc="DDD60BE8">
      <w:start w:val="1"/>
      <w:numFmt w:val="bullet"/>
      <w:lvlText w:val="•"/>
      <w:lvlJc w:val="left"/>
      <w:pPr>
        <w:ind w:left="1599" w:hanging="266"/>
      </w:pPr>
      <w:rPr>
        <w:rFonts w:hint="default"/>
      </w:rPr>
    </w:lvl>
    <w:lvl w:ilvl="7" w:tplc="06CAADFA">
      <w:start w:val="1"/>
      <w:numFmt w:val="bullet"/>
      <w:lvlText w:val="•"/>
      <w:lvlJc w:val="left"/>
      <w:pPr>
        <w:ind w:left="1802" w:hanging="266"/>
      </w:pPr>
      <w:rPr>
        <w:rFonts w:hint="default"/>
      </w:rPr>
    </w:lvl>
    <w:lvl w:ilvl="8" w:tplc="E244DDDE">
      <w:start w:val="1"/>
      <w:numFmt w:val="bullet"/>
      <w:lvlText w:val="•"/>
      <w:lvlJc w:val="left"/>
      <w:pPr>
        <w:ind w:left="2004" w:hanging="266"/>
      </w:pPr>
      <w:rPr>
        <w:rFonts w:hint="default"/>
      </w:rPr>
    </w:lvl>
  </w:abstractNum>
  <w:abstractNum w:abstractNumId="4" w15:restartNumberingAfterBreak="0">
    <w:nsid w:val="1B972AEF"/>
    <w:multiLevelType w:val="hybridMultilevel"/>
    <w:tmpl w:val="891EAC60"/>
    <w:lvl w:ilvl="0" w:tplc="4E80D586">
      <w:start w:val="1"/>
      <w:numFmt w:val="bullet"/>
      <w:lvlText w:val="□"/>
      <w:lvlJc w:val="left"/>
      <w:pPr>
        <w:ind w:left="385" w:hanging="266"/>
      </w:pPr>
      <w:rPr>
        <w:rFonts w:ascii="Garamond" w:eastAsia="Garamond" w:hAnsi="Garamond" w:hint="default"/>
        <w:b/>
        <w:bCs/>
        <w:sz w:val="24"/>
        <w:szCs w:val="24"/>
      </w:rPr>
    </w:lvl>
    <w:lvl w:ilvl="1" w:tplc="158CF4C2">
      <w:start w:val="1"/>
      <w:numFmt w:val="bullet"/>
      <w:lvlText w:val="•"/>
      <w:lvlJc w:val="left"/>
      <w:pPr>
        <w:ind w:left="754" w:hanging="266"/>
      </w:pPr>
      <w:rPr>
        <w:rFonts w:hint="default"/>
      </w:rPr>
    </w:lvl>
    <w:lvl w:ilvl="2" w:tplc="80AA9EF8">
      <w:start w:val="1"/>
      <w:numFmt w:val="bullet"/>
      <w:lvlText w:val="•"/>
      <w:lvlJc w:val="left"/>
      <w:pPr>
        <w:ind w:left="1122" w:hanging="266"/>
      </w:pPr>
      <w:rPr>
        <w:rFonts w:hint="default"/>
      </w:rPr>
    </w:lvl>
    <w:lvl w:ilvl="3" w:tplc="25DE2D5C">
      <w:start w:val="1"/>
      <w:numFmt w:val="bullet"/>
      <w:lvlText w:val="•"/>
      <w:lvlJc w:val="left"/>
      <w:pPr>
        <w:ind w:left="1491" w:hanging="266"/>
      </w:pPr>
      <w:rPr>
        <w:rFonts w:hint="default"/>
      </w:rPr>
    </w:lvl>
    <w:lvl w:ilvl="4" w:tplc="900208FE">
      <w:start w:val="1"/>
      <w:numFmt w:val="bullet"/>
      <w:lvlText w:val="•"/>
      <w:lvlJc w:val="left"/>
      <w:pPr>
        <w:ind w:left="1860" w:hanging="266"/>
      </w:pPr>
      <w:rPr>
        <w:rFonts w:hint="default"/>
      </w:rPr>
    </w:lvl>
    <w:lvl w:ilvl="5" w:tplc="419A289E">
      <w:start w:val="1"/>
      <w:numFmt w:val="bullet"/>
      <w:lvlText w:val="•"/>
      <w:lvlJc w:val="left"/>
      <w:pPr>
        <w:ind w:left="2229" w:hanging="266"/>
      </w:pPr>
      <w:rPr>
        <w:rFonts w:hint="default"/>
      </w:rPr>
    </w:lvl>
    <w:lvl w:ilvl="6" w:tplc="BEFC5C2C">
      <w:start w:val="1"/>
      <w:numFmt w:val="bullet"/>
      <w:lvlText w:val="•"/>
      <w:lvlJc w:val="left"/>
      <w:pPr>
        <w:ind w:left="2598" w:hanging="266"/>
      </w:pPr>
      <w:rPr>
        <w:rFonts w:hint="default"/>
      </w:rPr>
    </w:lvl>
    <w:lvl w:ilvl="7" w:tplc="80B4DA94">
      <w:start w:val="1"/>
      <w:numFmt w:val="bullet"/>
      <w:lvlText w:val="•"/>
      <w:lvlJc w:val="left"/>
      <w:pPr>
        <w:ind w:left="2967" w:hanging="266"/>
      </w:pPr>
      <w:rPr>
        <w:rFonts w:hint="default"/>
      </w:rPr>
    </w:lvl>
    <w:lvl w:ilvl="8" w:tplc="08B4375C">
      <w:start w:val="1"/>
      <w:numFmt w:val="bullet"/>
      <w:lvlText w:val="•"/>
      <w:lvlJc w:val="left"/>
      <w:pPr>
        <w:ind w:left="3336" w:hanging="266"/>
      </w:pPr>
      <w:rPr>
        <w:rFonts w:hint="default"/>
      </w:rPr>
    </w:lvl>
  </w:abstractNum>
  <w:abstractNum w:abstractNumId="5" w15:restartNumberingAfterBreak="0">
    <w:nsid w:val="1FF661D4"/>
    <w:multiLevelType w:val="hybridMultilevel"/>
    <w:tmpl w:val="7A5CB7A2"/>
    <w:lvl w:ilvl="0" w:tplc="3DA2EBE0">
      <w:start w:val="1"/>
      <w:numFmt w:val="bullet"/>
      <w:lvlText w:val="□"/>
      <w:lvlJc w:val="left"/>
      <w:pPr>
        <w:ind w:left="385" w:hanging="266"/>
      </w:pPr>
      <w:rPr>
        <w:rFonts w:ascii="Garamond" w:eastAsia="Garamond" w:hAnsi="Garamond" w:hint="default"/>
        <w:b/>
        <w:bCs/>
        <w:sz w:val="24"/>
        <w:szCs w:val="24"/>
      </w:rPr>
    </w:lvl>
    <w:lvl w:ilvl="1" w:tplc="A41A22E8">
      <w:start w:val="1"/>
      <w:numFmt w:val="bullet"/>
      <w:lvlText w:val="•"/>
      <w:lvlJc w:val="left"/>
      <w:pPr>
        <w:ind w:left="1464" w:hanging="266"/>
      </w:pPr>
      <w:rPr>
        <w:rFonts w:hint="default"/>
      </w:rPr>
    </w:lvl>
    <w:lvl w:ilvl="2" w:tplc="7BC47878">
      <w:start w:val="1"/>
      <w:numFmt w:val="bullet"/>
      <w:lvlText w:val="•"/>
      <w:lvlJc w:val="left"/>
      <w:pPr>
        <w:ind w:left="2542" w:hanging="266"/>
      </w:pPr>
      <w:rPr>
        <w:rFonts w:hint="default"/>
      </w:rPr>
    </w:lvl>
    <w:lvl w:ilvl="3" w:tplc="2F1CAA20">
      <w:start w:val="1"/>
      <w:numFmt w:val="bullet"/>
      <w:lvlText w:val="•"/>
      <w:lvlJc w:val="left"/>
      <w:pPr>
        <w:ind w:left="3621" w:hanging="266"/>
      </w:pPr>
      <w:rPr>
        <w:rFonts w:hint="default"/>
      </w:rPr>
    </w:lvl>
    <w:lvl w:ilvl="4" w:tplc="003A30A8">
      <w:start w:val="1"/>
      <w:numFmt w:val="bullet"/>
      <w:lvlText w:val="•"/>
      <w:lvlJc w:val="left"/>
      <w:pPr>
        <w:ind w:left="4700" w:hanging="266"/>
      </w:pPr>
      <w:rPr>
        <w:rFonts w:hint="default"/>
      </w:rPr>
    </w:lvl>
    <w:lvl w:ilvl="5" w:tplc="1E168BBE">
      <w:start w:val="1"/>
      <w:numFmt w:val="bullet"/>
      <w:lvlText w:val="•"/>
      <w:lvlJc w:val="left"/>
      <w:pPr>
        <w:ind w:left="5779" w:hanging="266"/>
      </w:pPr>
      <w:rPr>
        <w:rFonts w:hint="default"/>
      </w:rPr>
    </w:lvl>
    <w:lvl w:ilvl="6" w:tplc="A47CD35C">
      <w:start w:val="1"/>
      <w:numFmt w:val="bullet"/>
      <w:lvlText w:val="•"/>
      <w:lvlJc w:val="left"/>
      <w:pPr>
        <w:ind w:left="6858" w:hanging="266"/>
      </w:pPr>
      <w:rPr>
        <w:rFonts w:hint="default"/>
      </w:rPr>
    </w:lvl>
    <w:lvl w:ilvl="7" w:tplc="EF76416A">
      <w:start w:val="1"/>
      <w:numFmt w:val="bullet"/>
      <w:lvlText w:val="•"/>
      <w:lvlJc w:val="left"/>
      <w:pPr>
        <w:ind w:left="7936" w:hanging="266"/>
      </w:pPr>
      <w:rPr>
        <w:rFonts w:hint="default"/>
      </w:rPr>
    </w:lvl>
    <w:lvl w:ilvl="8" w:tplc="15C80A60">
      <w:start w:val="1"/>
      <w:numFmt w:val="bullet"/>
      <w:lvlText w:val="•"/>
      <w:lvlJc w:val="left"/>
      <w:pPr>
        <w:ind w:left="9015" w:hanging="266"/>
      </w:pPr>
      <w:rPr>
        <w:rFonts w:hint="default"/>
      </w:rPr>
    </w:lvl>
  </w:abstractNum>
  <w:abstractNum w:abstractNumId="6" w15:restartNumberingAfterBreak="0">
    <w:nsid w:val="220308D9"/>
    <w:multiLevelType w:val="hybridMultilevel"/>
    <w:tmpl w:val="FA6494F4"/>
    <w:lvl w:ilvl="0" w:tplc="AF803E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10F91"/>
    <w:multiLevelType w:val="hybridMultilevel"/>
    <w:tmpl w:val="6896A2F2"/>
    <w:lvl w:ilvl="0" w:tplc="4DD418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C723B"/>
    <w:multiLevelType w:val="hybridMultilevel"/>
    <w:tmpl w:val="25A0BFAC"/>
    <w:lvl w:ilvl="0" w:tplc="A5727CC4">
      <w:start w:val="1"/>
      <w:numFmt w:val="bullet"/>
      <w:lvlText w:val="□"/>
      <w:lvlJc w:val="left"/>
      <w:pPr>
        <w:ind w:left="385" w:hanging="266"/>
      </w:pPr>
      <w:rPr>
        <w:rFonts w:ascii="Garamond" w:eastAsia="Garamond" w:hAnsi="Garamond" w:hint="default"/>
        <w:b/>
        <w:bCs/>
        <w:sz w:val="24"/>
        <w:szCs w:val="24"/>
      </w:rPr>
    </w:lvl>
    <w:lvl w:ilvl="1" w:tplc="E998FAA0">
      <w:start w:val="1"/>
      <w:numFmt w:val="bullet"/>
      <w:lvlText w:val="•"/>
      <w:lvlJc w:val="left"/>
      <w:pPr>
        <w:ind w:left="1380" w:hanging="266"/>
      </w:pPr>
      <w:rPr>
        <w:rFonts w:hint="default"/>
      </w:rPr>
    </w:lvl>
    <w:lvl w:ilvl="2" w:tplc="6B120748">
      <w:start w:val="1"/>
      <w:numFmt w:val="bullet"/>
      <w:lvlText w:val="•"/>
      <w:lvlJc w:val="left"/>
      <w:pPr>
        <w:ind w:left="2375" w:hanging="266"/>
      </w:pPr>
      <w:rPr>
        <w:rFonts w:hint="default"/>
      </w:rPr>
    </w:lvl>
    <w:lvl w:ilvl="3" w:tplc="A4225CD8">
      <w:start w:val="1"/>
      <w:numFmt w:val="bullet"/>
      <w:lvlText w:val="•"/>
      <w:lvlJc w:val="left"/>
      <w:pPr>
        <w:ind w:left="3370" w:hanging="266"/>
      </w:pPr>
      <w:rPr>
        <w:rFonts w:hint="default"/>
      </w:rPr>
    </w:lvl>
    <w:lvl w:ilvl="4" w:tplc="20722176">
      <w:start w:val="1"/>
      <w:numFmt w:val="bullet"/>
      <w:lvlText w:val="•"/>
      <w:lvlJc w:val="left"/>
      <w:pPr>
        <w:ind w:left="4365" w:hanging="266"/>
      </w:pPr>
      <w:rPr>
        <w:rFonts w:hint="default"/>
      </w:rPr>
    </w:lvl>
    <w:lvl w:ilvl="5" w:tplc="F2566300">
      <w:start w:val="1"/>
      <w:numFmt w:val="bullet"/>
      <w:lvlText w:val="•"/>
      <w:lvlJc w:val="left"/>
      <w:pPr>
        <w:ind w:left="5361" w:hanging="266"/>
      </w:pPr>
      <w:rPr>
        <w:rFonts w:hint="default"/>
      </w:rPr>
    </w:lvl>
    <w:lvl w:ilvl="6" w:tplc="8376E248">
      <w:start w:val="1"/>
      <w:numFmt w:val="bullet"/>
      <w:lvlText w:val="•"/>
      <w:lvlJc w:val="left"/>
      <w:pPr>
        <w:ind w:left="6356" w:hanging="266"/>
      </w:pPr>
      <w:rPr>
        <w:rFonts w:hint="default"/>
      </w:rPr>
    </w:lvl>
    <w:lvl w:ilvl="7" w:tplc="86588122">
      <w:start w:val="1"/>
      <w:numFmt w:val="bullet"/>
      <w:lvlText w:val="•"/>
      <w:lvlJc w:val="left"/>
      <w:pPr>
        <w:ind w:left="7351" w:hanging="266"/>
      </w:pPr>
      <w:rPr>
        <w:rFonts w:hint="default"/>
      </w:rPr>
    </w:lvl>
    <w:lvl w:ilvl="8" w:tplc="7946191E">
      <w:start w:val="1"/>
      <w:numFmt w:val="bullet"/>
      <w:lvlText w:val="•"/>
      <w:lvlJc w:val="left"/>
      <w:pPr>
        <w:ind w:left="8346" w:hanging="266"/>
      </w:pPr>
      <w:rPr>
        <w:rFonts w:hint="default"/>
      </w:rPr>
    </w:lvl>
  </w:abstractNum>
  <w:abstractNum w:abstractNumId="9" w15:restartNumberingAfterBreak="0">
    <w:nsid w:val="32465233"/>
    <w:multiLevelType w:val="hybridMultilevel"/>
    <w:tmpl w:val="5702820A"/>
    <w:lvl w:ilvl="0" w:tplc="301E3428">
      <w:start w:val="1"/>
      <w:numFmt w:val="bullet"/>
      <w:lvlText w:val="□"/>
      <w:lvlJc w:val="left"/>
      <w:pPr>
        <w:ind w:left="325" w:hanging="206"/>
      </w:pPr>
      <w:rPr>
        <w:rFonts w:ascii="Garamond" w:eastAsia="Garamond" w:hAnsi="Garamond" w:hint="default"/>
        <w:b/>
        <w:bCs/>
        <w:sz w:val="24"/>
        <w:szCs w:val="24"/>
      </w:rPr>
    </w:lvl>
    <w:lvl w:ilvl="1" w:tplc="596AAEC8">
      <w:start w:val="1"/>
      <w:numFmt w:val="bullet"/>
      <w:lvlText w:val="•"/>
      <w:lvlJc w:val="left"/>
      <w:pPr>
        <w:ind w:left="499" w:hanging="206"/>
      </w:pPr>
      <w:rPr>
        <w:rFonts w:hint="default"/>
      </w:rPr>
    </w:lvl>
    <w:lvl w:ilvl="2" w:tplc="D37E44A8">
      <w:start w:val="1"/>
      <w:numFmt w:val="bullet"/>
      <w:lvlText w:val="•"/>
      <w:lvlJc w:val="left"/>
      <w:pPr>
        <w:ind w:left="673" w:hanging="206"/>
      </w:pPr>
      <w:rPr>
        <w:rFonts w:hint="default"/>
      </w:rPr>
    </w:lvl>
    <w:lvl w:ilvl="3" w:tplc="31A865A2">
      <w:start w:val="1"/>
      <w:numFmt w:val="bullet"/>
      <w:lvlText w:val="•"/>
      <w:lvlJc w:val="left"/>
      <w:pPr>
        <w:ind w:left="847" w:hanging="206"/>
      </w:pPr>
      <w:rPr>
        <w:rFonts w:hint="default"/>
      </w:rPr>
    </w:lvl>
    <w:lvl w:ilvl="4" w:tplc="4D0AE254">
      <w:start w:val="1"/>
      <w:numFmt w:val="bullet"/>
      <w:lvlText w:val="•"/>
      <w:lvlJc w:val="left"/>
      <w:pPr>
        <w:ind w:left="1021" w:hanging="206"/>
      </w:pPr>
      <w:rPr>
        <w:rFonts w:hint="default"/>
      </w:rPr>
    </w:lvl>
    <w:lvl w:ilvl="5" w:tplc="43F6C3D4">
      <w:start w:val="1"/>
      <w:numFmt w:val="bullet"/>
      <w:lvlText w:val="•"/>
      <w:lvlJc w:val="left"/>
      <w:pPr>
        <w:ind w:left="1195" w:hanging="206"/>
      </w:pPr>
      <w:rPr>
        <w:rFonts w:hint="default"/>
      </w:rPr>
    </w:lvl>
    <w:lvl w:ilvl="6" w:tplc="51882FA2">
      <w:start w:val="1"/>
      <w:numFmt w:val="bullet"/>
      <w:lvlText w:val="•"/>
      <w:lvlJc w:val="left"/>
      <w:pPr>
        <w:ind w:left="1369" w:hanging="206"/>
      </w:pPr>
      <w:rPr>
        <w:rFonts w:hint="default"/>
      </w:rPr>
    </w:lvl>
    <w:lvl w:ilvl="7" w:tplc="CA42E058">
      <w:start w:val="1"/>
      <w:numFmt w:val="bullet"/>
      <w:lvlText w:val="•"/>
      <w:lvlJc w:val="left"/>
      <w:pPr>
        <w:ind w:left="1544" w:hanging="206"/>
      </w:pPr>
      <w:rPr>
        <w:rFonts w:hint="default"/>
      </w:rPr>
    </w:lvl>
    <w:lvl w:ilvl="8" w:tplc="2FE02BB4">
      <w:start w:val="1"/>
      <w:numFmt w:val="bullet"/>
      <w:lvlText w:val="•"/>
      <w:lvlJc w:val="left"/>
      <w:pPr>
        <w:ind w:left="1718" w:hanging="206"/>
      </w:pPr>
      <w:rPr>
        <w:rFonts w:hint="default"/>
      </w:rPr>
    </w:lvl>
  </w:abstractNum>
  <w:abstractNum w:abstractNumId="10" w15:restartNumberingAfterBreak="0">
    <w:nsid w:val="50E77900"/>
    <w:multiLevelType w:val="hybridMultilevel"/>
    <w:tmpl w:val="022A5218"/>
    <w:lvl w:ilvl="0" w:tplc="D72C7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03612"/>
    <w:multiLevelType w:val="hybridMultilevel"/>
    <w:tmpl w:val="CB66AFF0"/>
    <w:lvl w:ilvl="0" w:tplc="DEB6A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61742"/>
    <w:multiLevelType w:val="hybridMultilevel"/>
    <w:tmpl w:val="EBA6CCDC"/>
    <w:lvl w:ilvl="0" w:tplc="93E2DDCC">
      <w:start w:val="1"/>
      <w:numFmt w:val="bullet"/>
      <w:lvlText w:val="□"/>
      <w:lvlJc w:val="left"/>
      <w:pPr>
        <w:ind w:left="385" w:hanging="266"/>
      </w:pPr>
      <w:rPr>
        <w:rFonts w:ascii="Garamond" w:eastAsia="Garamond" w:hAnsi="Garamond" w:hint="default"/>
        <w:b/>
        <w:bCs/>
        <w:sz w:val="24"/>
        <w:szCs w:val="24"/>
      </w:rPr>
    </w:lvl>
    <w:lvl w:ilvl="1" w:tplc="9DFE9CDA">
      <w:start w:val="1"/>
      <w:numFmt w:val="bullet"/>
      <w:lvlText w:val="•"/>
      <w:lvlJc w:val="left"/>
      <w:pPr>
        <w:ind w:left="592" w:hanging="266"/>
      </w:pPr>
      <w:rPr>
        <w:rFonts w:hint="default"/>
      </w:rPr>
    </w:lvl>
    <w:lvl w:ilvl="2" w:tplc="E82C6C3C">
      <w:start w:val="1"/>
      <w:numFmt w:val="bullet"/>
      <w:lvlText w:val="•"/>
      <w:lvlJc w:val="left"/>
      <w:pPr>
        <w:ind w:left="800" w:hanging="266"/>
      </w:pPr>
      <w:rPr>
        <w:rFonts w:hint="default"/>
      </w:rPr>
    </w:lvl>
    <w:lvl w:ilvl="3" w:tplc="AB263EE6">
      <w:start w:val="1"/>
      <w:numFmt w:val="bullet"/>
      <w:lvlText w:val="•"/>
      <w:lvlJc w:val="left"/>
      <w:pPr>
        <w:ind w:left="1008" w:hanging="266"/>
      </w:pPr>
      <w:rPr>
        <w:rFonts w:hint="default"/>
      </w:rPr>
    </w:lvl>
    <w:lvl w:ilvl="4" w:tplc="7910DB2C">
      <w:start w:val="1"/>
      <w:numFmt w:val="bullet"/>
      <w:lvlText w:val="•"/>
      <w:lvlJc w:val="left"/>
      <w:pPr>
        <w:ind w:left="1216" w:hanging="266"/>
      </w:pPr>
      <w:rPr>
        <w:rFonts w:hint="default"/>
      </w:rPr>
    </w:lvl>
    <w:lvl w:ilvl="5" w:tplc="CC50BA94">
      <w:start w:val="1"/>
      <w:numFmt w:val="bullet"/>
      <w:lvlText w:val="•"/>
      <w:lvlJc w:val="left"/>
      <w:pPr>
        <w:ind w:left="1423" w:hanging="266"/>
      </w:pPr>
      <w:rPr>
        <w:rFonts w:hint="default"/>
      </w:rPr>
    </w:lvl>
    <w:lvl w:ilvl="6" w:tplc="520A9908">
      <w:start w:val="1"/>
      <w:numFmt w:val="bullet"/>
      <w:lvlText w:val="•"/>
      <w:lvlJc w:val="left"/>
      <w:pPr>
        <w:ind w:left="1631" w:hanging="266"/>
      </w:pPr>
      <w:rPr>
        <w:rFonts w:hint="default"/>
      </w:rPr>
    </w:lvl>
    <w:lvl w:ilvl="7" w:tplc="41361714">
      <w:start w:val="1"/>
      <w:numFmt w:val="bullet"/>
      <w:lvlText w:val="•"/>
      <w:lvlJc w:val="left"/>
      <w:pPr>
        <w:ind w:left="1839" w:hanging="266"/>
      </w:pPr>
      <w:rPr>
        <w:rFonts w:hint="default"/>
      </w:rPr>
    </w:lvl>
    <w:lvl w:ilvl="8" w:tplc="B50C3D26">
      <w:start w:val="1"/>
      <w:numFmt w:val="bullet"/>
      <w:lvlText w:val="•"/>
      <w:lvlJc w:val="left"/>
      <w:pPr>
        <w:ind w:left="2046" w:hanging="266"/>
      </w:pPr>
      <w:rPr>
        <w:rFonts w:hint="default"/>
      </w:rPr>
    </w:lvl>
  </w:abstractNum>
  <w:abstractNum w:abstractNumId="13" w15:restartNumberingAfterBreak="0">
    <w:nsid w:val="77514006"/>
    <w:multiLevelType w:val="hybridMultilevel"/>
    <w:tmpl w:val="F246FD3E"/>
    <w:lvl w:ilvl="0" w:tplc="DDD48D6E">
      <w:start w:val="1"/>
      <w:numFmt w:val="bullet"/>
      <w:lvlText w:val="□"/>
      <w:lvlJc w:val="left"/>
      <w:pPr>
        <w:ind w:left="325" w:hanging="206"/>
      </w:pPr>
      <w:rPr>
        <w:rFonts w:ascii="Garamond" w:eastAsia="Garamond" w:hAnsi="Garamond" w:hint="default"/>
        <w:b/>
        <w:bCs/>
        <w:sz w:val="24"/>
        <w:szCs w:val="24"/>
      </w:rPr>
    </w:lvl>
    <w:lvl w:ilvl="1" w:tplc="5EDEDBAA">
      <w:start w:val="1"/>
      <w:numFmt w:val="bullet"/>
      <w:lvlText w:val="•"/>
      <w:lvlJc w:val="left"/>
      <w:pPr>
        <w:ind w:left="568" w:hanging="206"/>
      </w:pPr>
      <w:rPr>
        <w:rFonts w:hint="default"/>
      </w:rPr>
    </w:lvl>
    <w:lvl w:ilvl="2" w:tplc="80C0CA78">
      <w:start w:val="1"/>
      <w:numFmt w:val="bullet"/>
      <w:lvlText w:val="•"/>
      <w:lvlJc w:val="left"/>
      <w:pPr>
        <w:ind w:left="812" w:hanging="206"/>
      </w:pPr>
      <w:rPr>
        <w:rFonts w:hint="default"/>
      </w:rPr>
    </w:lvl>
    <w:lvl w:ilvl="3" w:tplc="0A9C5EE4">
      <w:start w:val="1"/>
      <w:numFmt w:val="bullet"/>
      <w:lvlText w:val="•"/>
      <w:lvlJc w:val="left"/>
      <w:pPr>
        <w:ind w:left="1056" w:hanging="206"/>
      </w:pPr>
      <w:rPr>
        <w:rFonts w:hint="default"/>
      </w:rPr>
    </w:lvl>
    <w:lvl w:ilvl="4" w:tplc="E7401D3A">
      <w:start w:val="1"/>
      <w:numFmt w:val="bullet"/>
      <w:lvlText w:val="•"/>
      <w:lvlJc w:val="left"/>
      <w:pPr>
        <w:ind w:left="1300" w:hanging="206"/>
      </w:pPr>
      <w:rPr>
        <w:rFonts w:hint="default"/>
      </w:rPr>
    </w:lvl>
    <w:lvl w:ilvl="5" w:tplc="7D64E93A">
      <w:start w:val="1"/>
      <w:numFmt w:val="bullet"/>
      <w:lvlText w:val="•"/>
      <w:lvlJc w:val="left"/>
      <w:pPr>
        <w:ind w:left="1543" w:hanging="206"/>
      </w:pPr>
      <w:rPr>
        <w:rFonts w:hint="default"/>
      </w:rPr>
    </w:lvl>
    <w:lvl w:ilvl="6" w:tplc="10C84ECC">
      <w:start w:val="1"/>
      <w:numFmt w:val="bullet"/>
      <w:lvlText w:val="•"/>
      <w:lvlJc w:val="left"/>
      <w:pPr>
        <w:ind w:left="1787" w:hanging="206"/>
      </w:pPr>
      <w:rPr>
        <w:rFonts w:hint="default"/>
      </w:rPr>
    </w:lvl>
    <w:lvl w:ilvl="7" w:tplc="5922ED80">
      <w:start w:val="1"/>
      <w:numFmt w:val="bullet"/>
      <w:lvlText w:val="•"/>
      <w:lvlJc w:val="left"/>
      <w:pPr>
        <w:ind w:left="2031" w:hanging="206"/>
      </w:pPr>
      <w:rPr>
        <w:rFonts w:hint="default"/>
      </w:rPr>
    </w:lvl>
    <w:lvl w:ilvl="8" w:tplc="F9861384">
      <w:start w:val="1"/>
      <w:numFmt w:val="bullet"/>
      <w:lvlText w:val="•"/>
      <w:lvlJc w:val="left"/>
      <w:pPr>
        <w:ind w:left="2274" w:hanging="206"/>
      </w:pPr>
      <w:rPr>
        <w:rFonts w:hint="default"/>
      </w:rPr>
    </w:lvl>
  </w:abstractNum>
  <w:abstractNum w:abstractNumId="14" w15:restartNumberingAfterBreak="0">
    <w:nsid w:val="7AA72FCD"/>
    <w:multiLevelType w:val="hybridMultilevel"/>
    <w:tmpl w:val="09A67F26"/>
    <w:lvl w:ilvl="0" w:tplc="3244EADA">
      <w:start w:val="1"/>
      <w:numFmt w:val="bullet"/>
      <w:lvlText w:val="□"/>
      <w:lvlJc w:val="left"/>
      <w:pPr>
        <w:ind w:left="325" w:hanging="206"/>
      </w:pPr>
      <w:rPr>
        <w:rFonts w:ascii="Garamond" w:eastAsia="Garamond" w:hAnsi="Garamond" w:hint="default"/>
        <w:b/>
        <w:bCs/>
        <w:sz w:val="24"/>
        <w:szCs w:val="24"/>
      </w:rPr>
    </w:lvl>
    <w:lvl w:ilvl="1" w:tplc="31C24780">
      <w:start w:val="1"/>
      <w:numFmt w:val="bullet"/>
      <w:lvlText w:val="•"/>
      <w:lvlJc w:val="left"/>
      <w:pPr>
        <w:ind w:left="788" w:hanging="206"/>
      </w:pPr>
      <w:rPr>
        <w:rFonts w:hint="default"/>
      </w:rPr>
    </w:lvl>
    <w:lvl w:ilvl="2" w:tplc="819E0624">
      <w:start w:val="1"/>
      <w:numFmt w:val="bullet"/>
      <w:lvlText w:val="•"/>
      <w:lvlJc w:val="left"/>
      <w:pPr>
        <w:ind w:left="1251" w:hanging="206"/>
      </w:pPr>
      <w:rPr>
        <w:rFonts w:hint="default"/>
      </w:rPr>
    </w:lvl>
    <w:lvl w:ilvl="3" w:tplc="E9947154">
      <w:start w:val="1"/>
      <w:numFmt w:val="bullet"/>
      <w:lvlText w:val="•"/>
      <w:lvlJc w:val="left"/>
      <w:pPr>
        <w:ind w:left="1714" w:hanging="206"/>
      </w:pPr>
      <w:rPr>
        <w:rFonts w:hint="default"/>
      </w:rPr>
    </w:lvl>
    <w:lvl w:ilvl="4" w:tplc="348C6B2C">
      <w:start w:val="1"/>
      <w:numFmt w:val="bullet"/>
      <w:lvlText w:val="•"/>
      <w:lvlJc w:val="left"/>
      <w:pPr>
        <w:ind w:left="2177" w:hanging="206"/>
      </w:pPr>
      <w:rPr>
        <w:rFonts w:hint="default"/>
      </w:rPr>
    </w:lvl>
    <w:lvl w:ilvl="5" w:tplc="EB861AEE">
      <w:start w:val="1"/>
      <w:numFmt w:val="bullet"/>
      <w:lvlText w:val="•"/>
      <w:lvlJc w:val="left"/>
      <w:pPr>
        <w:ind w:left="2640" w:hanging="206"/>
      </w:pPr>
      <w:rPr>
        <w:rFonts w:hint="default"/>
      </w:rPr>
    </w:lvl>
    <w:lvl w:ilvl="6" w:tplc="856AC9C8">
      <w:start w:val="1"/>
      <w:numFmt w:val="bullet"/>
      <w:lvlText w:val="•"/>
      <w:lvlJc w:val="left"/>
      <w:pPr>
        <w:ind w:left="3102" w:hanging="206"/>
      </w:pPr>
      <w:rPr>
        <w:rFonts w:hint="default"/>
      </w:rPr>
    </w:lvl>
    <w:lvl w:ilvl="7" w:tplc="A2AC35BE">
      <w:start w:val="1"/>
      <w:numFmt w:val="bullet"/>
      <w:lvlText w:val="•"/>
      <w:lvlJc w:val="left"/>
      <w:pPr>
        <w:ind w:left="3565" w:hanging="206"/>
      </w:pPr>
      <w:rPr>
        <w:rFonts w:hint="default"/>
      </w:rPr>
    </w:lvl>
    <w:lvl w:ilvl="8" w:tplc="2AF2E590">
      <w:start w:val="1"/>
      <w:numFmt w:val="bullet"/>
      <w:lvlText w:val="•"/>
      <w:lvlJc w:val="left"/>
      <w:pPr>
        <w:ind w:left="4028" w:hanging="206"/>
      </w:pPr>
      <w:rPr>
        <w:rFonts w:hint="default"/>
      </w:rPr>
    </w:lvl>
  </w:abstractNum>
  <w:abstractNum w:abstractNumId="15" w15:restartNumberingAfterBreak="0">
    <w:nsid w:val="7AB37C38"/>
    <w:multiLevelType w:val="hybridMultilevel"/>
    <w:tmpl w:val="A6DCC4C4"/>
    <w:lvl w:ilvl="0" w:tplc="347CD262">
      <w:start w:val="1"/>
      <w:numFmt w:val="bullet"/>
      <w:lvlText w:val="□"/>
      <w:lvlJc w:val="left"/>
      <w:pPr>
        <w:ind w:left="385" w:hanging="266"/>
      </w:pPr>
      <w:rPr>
        <w:rFonts w:ascii="Garamond" w:eastAsia="Garamond" w:hAnsi="Garamond" w:hint="default"/>
        <w:b/>
        <w:bCs/>
        <w:sz w:val="24"/>
        <w:szCs w:val="24"/>
      </w:rPr>
    </w:lvl>
    <w:lvl w:ilvl="1" w:tplc="A3F4717E">
      <w:start w:val="1"/>
      <w:numFmt w:val="bullet"/>
      <w:lvlText w:val="•"/>
      <w:lvlJc w:val="left"/>
      <w:pPr>
        <w:ind w:left="729" w:hanging="266"/>
      </w:pPr>
      <w:rPr>
        <w:rFonts w:hint="default"/>
      </w:rPr>
    </w:lvl>
    <w:lvl w:ilvl="2" w:tplc="50E25FC0">
      <w:start w:val="1"/>
      <w:numFmt w:val="bullet"/>
      <w:lvlText w:val="•"/>
      <w:lvlJc w:val="left"/>
      <w:pPr>
        <w:ind w:left="1073" w:hanging="266"/>
      </w:pPr>
      <w:rPr>
        <w:rFonts w:hint="default"/>
      </w:rPr>
    </w:lvl>
    <w:lvl w:ilvl="3" w:tplc="C1567616">
      <w:start w:val="1"/>
      <w:numFmt w:val="bullet"/>
      <w:lvlText w:val="•"/>
      <w:lvlJc w:val="left"/>
      <w:pPr>
        <w:ind w:left="1417" w:hanging="266"/>
      </w:pPr>
      <w:rPr>
        <w:rFonts w:hint="default"/>
      </w:rPr>
    </w:lvl>
    <w:lvl w:ilvl="4" w:tplc="A00EAAE2">
      <w:start w:val="1"/>
      <w:numFmt w:val="bullet"/>
      <w:lvlText w:val="•"/>
      <w:lvlJc w:val="left"/>
      <w:pPr>
        <w:ind w:left="1761" w:hanging="266"/>
      </w:pPr>
      <w:rPr>
        <w:rFonts w:hint="default"/>
      </w:rPr>
    </w:lvl>
    <w:lvl w:ilvl="5" w:tplc="300E0CC6">
      <w:start w:val="1"/>
      <w:numFmt w:val="bullet"/>
      <w:lvlText w:val="•"/>
      <w:lvlJc w:val="left"/>
      <w:pPr>
        <w:ind w:left="2105" w:hanging="266"/>
      </w:pPr>
      <w:rPr>
        <w:rFonts w:hint="default"/>
      </w:rPr>
    </w:lvl>
    <w:lvl w:ilvl="6" w:tplc="69C8B51E">
      <w:start w:val="1"/>
      <w:numFmt w:val="bullet"/>
      <w:lvlText w:val="•"/>
      <w:lvlJc w:val="left"/>
      <w:pPr>
        <w:ind w:left="2449" w:hanging="266"/>
      </w:pPr>
      <w:rPr>
        <w:rFonts w:hint="default"/>
      </w:rPr>
    </w:lvl>
    <w:lvl w:ilvl="7" w:tplc="C0B67BC6">
      <w:start w:val="1"/>
      <w:numFmt w:val="bullet"/>
      <w:lvlText w:val="•"/>
      <w:lvlJc w:val="left"/>
      <w:pPr>
        <w:ind w:left="2793" w:hanging="266"/>
      </w:pPr>
      <w:rPr>
        <w:rFonts w:hint="default"/>
      </w:rPr>
    </w:lvl>
    <w:lvl w:ilvl="8" w:tplc="F9BC3A06">
      <w:start w:val="1"/>
      <w:numFmt w:val="bullet"/>
      <w:lvlText w:val="•"/>
      <w:lvlJc w:val="left"/>
      <w:pPr>
        <w:ind w:left="3137" w:hanging="266"/>
      </w:pPr>
      <w:rPr>
        <w:rFonts w:hint="default"/>
      </w:rPr>
    </w:lvl>
  </w:abstractNum>
  <w:num w:numId="1">
    <w:abstractNumId w:val="1"/>
  </w:num>
  <w:num w:numId="2">
    <w:abstractNumId w:val="12"/>
  </w:num>
  <w:num w:numId="3">
    <w:abstractNumId w:val="8"/>
  </w:num>
  <w:num w:numId="4">
    <w:abstractNumId w:val="15"/>
  </w:num>
  <w:num w:numId="5">
    <w:abstractNumId w:val="5"/>
  </w:num>
  <w:num w:numId="6">
    <w:abstractNumId w:val="9"/>
  </w:num>
  <w:num w:numId="7">
    <w:abstractNumId w:val="14"/>
  </w:num>
  <w:num w:numId="8">
    <w:abstractNumId w:val="13"/>
  </w:num>
  <w:num w:numId="9">
    <w:abstractNumId w:val="2"/>
  </w:num>
  <w:num w:numId="10">
    <w:abstractNumId w:val="3"/>
  </w:num>
  <w:num w:numId="11">
    <w:abstractNumId w:val="4"/>
  </w:num>
  <w:num w:numId="12">
    <w:abstractNumId w:val="0"/>
  </w:num>
  <w:num w:numId="13">
    <w:abstractNumId w:val="7"/>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46"/>
    <w:rsid w:val="000A6FFE"/>
    <w:rsid w:val="001D5046"/>
    <w:rsid w:val="003833FE"/>
    <w:rsid w:val="003A201B"/>
    <w:rsid w:val="003B36A6"/>
    <w:rsid w:val="00431894"/>
    <w:rsid w:val="00667870"/>
    <w:rsid w:val="006F355E"/>
    <w:rsid w:val="00707327"/>
    <w:rsid w:val="007263A3"/>
    <w:rsid w:val="007E67C3"/>
    <w:rsid w:val="007F1D89"/>
    <w:rsid w:val="008C5FB2"/>
    <w:rsid w:val="009A6F64"/>
    <w:rsid w:val="00AE033D"/>
    <w:rsid w:val="00B11102"/>
    <w:rsid w:val="00E05E1C"/>
    <w:rsid w:val="00EC07C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C294-8D86-407D-A616-737E91A7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64"/>
    <w:pPr>
      <w:spacing w:after="200" w:line="276" w:lineRule="auto"/>
    </w:pPr>
    <w:rPr>
      <w:lang w:val="en-US"/>
    </w:rPr>
  </w:style>
  <w:style w:type="paragraph" w:styleId="Heading1">
    <w:name w:val="heading 1"/>
    <w:basedOn w:val="Normal"/>
    <w:link w:val="Heading1Char"/>
    <w:uiPriority w:val="1"/>
    <w:qFormat/>
    <w:rsid w:val="00B11102"/>
    <w:pPr>
      <w:widowControl w:val="0"/>
      <w:spacing w:after="0" w:line="240" w:lineRule="auto"/>
      <w:ind w:left="1552"/>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46"/>
  </w:style>
  <w:style w:type="paragraph" w:styleId="Footer">
    <w:name w:val="footer"/>
    <w:basedOn w:val="Normal"/>
    <w:link w:val="FooterChar"/>
    <w:uiPriority w:val="99"/>
    <w:unhideWhenUsed/>
    <w:rsid w:val="001D5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46"/>
  </w:style>
  <w:style w:type="character" w:customStyle="1" w:styleId="Heading1Char">
    <w:name w:val="Heading 1 Char"/>
    <w:basedOn w:val="DefaultParagraphFont"/>
    <w:link w:val="Heading1"/>
    <w:uiPriority w:val="1"/>
    <w:rsid w:val="00B11102"/>
    <w:rPr>
      <w:rFonts w:ascii="Garamond" w:eastAsia="Garamond" w:hAnsi="Garamond"/>
      <w:b/>
      <w:bCs/>
      <w:sz w:val="24"/>
      <w:szCs w:val="24"/>
      <w:lang w:val="en-US"/>
    </w:rPr>
  </w:style>
  <w:style w:type="paragraph" w:styleId="BodyText">
    <w:name w:val="Body Text"/>
    <w:basedOn w:val="Normal"/>
    <w:link w:val="BodyTextChar"/>
    <w:uiPriority w:val="1"/>
    <w:qFormat/>
    <w:rsid w:val="00B11102"/>
    <w:pPr>
      <w:widowControl w:val="0"/>
      <w:spacing w:after="0" w:line="240" w:lineRule="auto"/>
      <w:ind w:left="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11102"/>
    <w:rPr>
      <w:rFonts w:ascii="Times New Roman" w:eastAsia="Times New Roman" w:hAnsi="Times New Roman"/>
      <w:sz w:val="24"/>
      <w:szCs w:val="24"/>
      <w:lang w:val="en-US"/>
    </w:rPr>
  </w:style>
  <w:style w:type="paragraph" w:styleId="ListParagraph">
    <w:name w:val="List Paragraph"/>
    <w:basedOn w:val="Normal"/>
    <w:uiPriority w:val="34"/>
    <w:qFormat/>
    <w:rsid w:val="00B11102"/>
    <w:pPr>
      <w:widowControl w:val="0"/>
      <w:spacing w:after="0" w:line="240" w:lineRule="auto"/>
    </w:pPr>
  </w:style>
  <w:style w:type="paragraph" w:customStyle="1" w:styleId="TableParagraph">
    <w:name w:val="Table Paragraph"/>
    <w:basedOn w:val="Normal"/>
    <w:uiPriority w:val="1"/>
    <w:qFormat/>
    <w:rsid w:val="00B11102"/>
    <w:pPr>
      <w:widowControl w:val="0"/>
      <w:spacing w:after="0" w:line="240" w:lineRule="auto"/>
    </w:pPr>
  </w:style>
  <w:style w:type="table" w:styleId="TableGrid">
    <w:name w:val="Table Grid"/>
    <w:basedOn w:val="TableNormal"/>
    <w:uiPriority w:val="59"/>
    <w:rsid w:val="009A6F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6F64"/>
    <w:rPr>
      <w:color w:val="0563C1" w:themeColor="hyperlink"/>
      <w:u w:val="single"/>
    </w:rPr>
  </w:style>
  <w:style w:type="paragraph" w:styleId="BalloonText">
    <w:name w:val="Balloon Text"/>
    <w:basedOn w:val="Normal"/>
    <w:link w:val="BalloonTextChar"/>
    <w:uiPriority w:val="99"/>
    <w:semiHidden/>
    <w:unhideWhenUsed/>
    <w:rsid w:val="009A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F6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a.europa.eu/certification/experts/MMELs-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sims.faa.gov/PICResults.aspx?mode=Publication&amp;doctype=MME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nfo@acaa.gov.a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Alket Zani</dc:creator>
  <cp:keywords/>
  <dc:description/>
  <cp:lastModifiedBy>Florian Kazazi</cp:lastModifiedBy>
  <cp:revision>10</cp:revision>
  <dcterms:created xsi:type="dcterms:W3CDTF">2022-11-01T12:57:00Z</dcterms:created>
  <dcterms:modified xsi:type="dcterms:W3CDTF">2022-11-03T10:51:00Z</dcterms:modified>
</cp:coreProperties>
</file>