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1F" w:rsidRDefault="00A1101F" w:rsidP="00A1101F"/>
    <w:p w:rsidR="00A1101F" w:rsidRDefault="00A1101F" w:rsidP="00A1101F">
      <w:pPr>
        <w:jc w:val="right"/>
      </w:pPr>
    </w:p>
    <w:p w:rsidR="00A1101F" w:rsidRDefault="00A1101F" w:rsidP="00A1101F">
      <w:pPr>
        <w:jc w:val="right"/>
      </w:pPr>
    </w:p>
    <w:p w:rsidR="00A1101F" w:rsidRDefault="00A1101F" w:rsidP="00A1101F">
      <w:pPr>
        <w:pStyle w:val="Header"/>
      </w:pPr>
      <w:r>
        <w:t xml:space="preserve">                                     </w:t>
      </w:r>
      <w:r>
        <w:rPr>
          <w:noProof/>
        </w:rPr>
        <w:drawing>
          <wp:inline distT="0" distB="0" distL="0" distR="0">
            <wp:extent cx="819150" cy="1076325"/>
            <wp:effectExtent l="19050" t="0" r="0" b="0"/>
            <wp:docPr id="4" name="Picture 2" descr="SHQIPONJA2002-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QIPONJA2002-bw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343150" cy="1104900"/>
            <wp:effectExtent l="19050" t="0" r="0" b="0"/>
            <wp:docPr id="3" name="Picture 2" descr="C:\Users\Krisle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le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1F" w:rsidRPr="00F12671" w:rsidRDefault="00A1101F" w:rsidP="00A1101F">
      <w:pPr>
        <w:pStyle w:val="Header"/>
        <w:rPr>
          <w:sz w:val="24"/>
          <w:szCs w:val="24"/>
        </w:rPr>
      </w:pPr>
      <w:r w:rsidRPr="00F12671">
        <w:rPr>
          <w:rFonts w:cs="Calibri"/>
          <w:sz w:val="24"/>
          <w:szCs w:val="24"/>
        </w:rPr>
        <w:t xml:space="preserve">                   </w:t>
      </w:r>
      <w:r w:rsidR="00F12671">
        <w:rPr>
          <w:rFonts w:cs="Calibri"/>
          <w:sz w:val="24"/>
          <w:szCs w:val="24"/>
        </w:rPr>
        <w:t xml:space="preserve">     </w:t>
      </w:r>
      <w:r w:rsidRPr="00F12671">
        <w:rPr>
          <w:rFonts w:cs="Calibri"/>
          <w:sz w:val="24"/>
          <w:szCs w:val="24"/>
        </w:rPr>
        <w:t xml:space="preserve"> REPUBLIKA E SHQIPËRISË</w:t>
      </w:r>
    </w:p>
    <w:p w:rsidR="00A1101F" w:rsidRPr="00A102DB" w:rsidRDefault="00C0795D" w:rsidP="00A1101F">
      <w:pPr>
        <w:pStyle w:val="Header"/>
        <w:rPr>
          <w:rFonts w:cs="Calibri"/>
          <w:b/>
          <w:color w:val="17365D" w:themeColor="text2" w:themeShade="BF"/>
          <w:sz w:val="28"/>
          <w:lang w:val="sq-AL"/>
        </w:rPr>
      </w:pPr>
      <w:r>
        <w:rPr>
          <w:rFonts w:cs="Calibri"/>
          <w:sz w:val="24"/>
          <w:szCs w:val="24"/>
          <w:lang w:val="sq-AL"/>
        </w:rPr>
        <w:t xml:space="preserve">    </w:t>
      </w:r>
      <w:r w:rsidR="00F12671">
        <w:rPr>
          <w:rFonts w:cs="Calibri"/>
          <w:sz w:val="24"/>
          <w:szCs w:val="24"/>
          <w:lang w:val="sq-AL"/>
        </w:rPr>
        <w:t xml:space="preserve"> </w:t>
      </w:r>
      <w:r w:rsidR="00A1101F" w:rsidRPr="00F12671">
        <w:rPr>
          <w:rFonts w:cs="Calibri"/>
          <w:sz w:val="24"/>
          <w:szCs w:val="24"/>
          <w:lang w:val="sq-AL"/>
        </w:rPr>
        <w:t>MINISTRIA E TRANSPORTIT DHE INFRASTRUKTURËS</w:t>
      </w:r>
      <w:r w:rsidR="00A1101F" w:rsidRPr="00A102DB">
        <w:rPr>
          <w:rFonts w:cs="Calibri"/>
          <w:sz w:val="28"/>
          <w:lang w:val="sq-AL"/>
        </w:rPr>
        <w:t xml:space="preserve">                                       </w:t>
      </w:r>
      <w:r w:rsidR="00F12671">
        <w:rPr>
          <w:rFonts w:cs="Calibri"/>
          <w:sz w:val="28"/>
          <w:lang w:val="sq-AL"/>
        </w:rPr>
        <w:t xml:space="preserve">         </w:t>
      </w:r>
      <w:r w:rsidR="00A1101F" w:rsidRPr="00F12671">
        <w:rPr>
          <w:b/>
          <w:color w:val="17365D" w:themeColor="text2" w:themeShade="BF"/>
          <w:sz w:val="24"/>
          <w:szCs w:val="24"/>
          <w:lang w:val="sq-AL"/>
        </w:rPr>
        <w:t>Autoriteti i Aviacionit Civil i Shqipërisë</w:t>
      </w:r>
    </w:p>
    <w:p w:rsidR="00A1101F" w:rsidRPr="00A102DB" w:rsidRDefault="00A1101F" w:rsidP="00A1101F">
      <w:pPr>
        <w:spacing w:after="0" w:line="240" w:lineRule="auto"/>
        <w:jc w:val="both"/>
        <w:rPr>
          <w:b/>
          <w:color w:val="17365D" w:themeColor="text2" w:themeShade="BF"/>
          <w:lang w:val="sq-AL"/>
        </w:rPr>
      </w:pPr>
    </w:p>
    <w:p w:rsidR="00CA493A" w:rsidRPr="00A102DB" w:rsidRDefault="00CA493A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A102DB" w:rsidRDefault="00A1101F" w:rsidP="00A1101F">
      <w:pPr>
        <w:ind w:firstLine="720"/>
        <w:rPr>
          <w:lang w:val="sq-AL"/>
        </w:rPr>
      </w:pPr>
    </w:p>
    <w:p w:rsidR="00A1101F" w:rsidRPr="00F12671" w:rsidRDefault="00A1101F" w:rsidP="00A1101F">
      <w:pPr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Statistikat e pasagjer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ve dhe fluturimeve në Aeroportin Nd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rkomb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tar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 xml:space="preserve"> 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"N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>n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Tereza"</w:t>
      </w:r>
    </w:p>
    <w:p w:rsidR="00A102DB" w:rsidRPr="00F12671" w:rsidRDefault="00A1101F" w:rsidP="00A102DB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Statistics of passengers and flights at </w:t>
      </w:r>
      <w:r w:rsidR="00A102DB" w:rsidRPr="00F12671">
        <w:rPr>
          <w:b/>
          <w:color w:val="17365D" w:themeColor="text2" w:themeShade="BF"/>
          <w:sz w:val="36"/>
          <w:szCs w:val="36"/>
          <w:lang w:val="sq-AL"/>
        </w:rPr>
        <w:t>“Mother Teresa”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 International Airport</w:t>
      </w:r>
    </w:p>
    <w:p w:rsidR="00A1101F" w:rsidRPr="00F12671" w:rsidRDefault="00A1101F" w:rsidP="00A102DB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201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4</w:t>
      </w:r>
    </w:p>
    <w:p w:rsidR="00A102DB" w:rsidRDefault="00A102DB">
      <w:pPr>
        <w:ind w:firstLine="720"/>
        <w:jc w:val="center"/>
        <w:rPr>
          <w:b/>
          <w:color w:val="000099"/>
          <w:sz w:val="36"/>
          <w:szCs w:val="36"/>
        </w:rPr>
      </w:pPr>
    </w:p>
    <w:p w:rsidR="00F12671" w:rsidRDefault="00F12671" w:rsidP="00F12671">
      <w:pPr>
        <w:spacing w:after="0" w:line="240" w:lineRule="auto"/>
        <w:rPr>
          <w:b/>
          <w:color w:val="000099"/>
          <w:sz w:val="36"/>
          <w:szCs w:val="36"/>
        </w:rPr>
      </w:pPr>
    </w:p>
    <w:p w:rsidR="00FA68EF" w:rsidRDefault="00FA68EF" w:rsidP="00F12671">
      <w:pPr>
        <w:spacing w:after="0" w:line="240" w:lineRule="auto"/>
        <w:rPr>
          <w:b/>
          <w:color w:val="17365D" w:themeColor="text2" w:themeShade="BF"/>
          <w:sz w:val="36"/>
          <w:szCs w:val="36"/>
        </w:rPr>
      </w:pPr>
    </w:p>
    <w:p w:rsidR="00F12671" w:rsidRPr="00F12671" w:rsidRDefault="00A102DB" w:rsidP="002C7CCB">
      <w:pPr>
        <w:spacing w:after="0" w:line="240" w:lineRule="auto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lastRenderedPageBreak/>
        <w:t>Numri i pasagjer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ë</w:t>
      </w:r>
      <w:r w:rsidRPr="00F12671">
        <w:rPr>
          <w:b/>
          <w:color w:val="17365D" w:themeColor="text2" w:themeShade="BF"/>
          <w:sz w:val="36"/>
          <w:szCs w:val="36"/>
          <w:lang w:val="sq-AL"/>
        </w:rPr>
        <w:t xml:space="preserve">ve – Passenger </w:t>
      </w:r>
      <w:r w:rsidR="00F12671" w:rsidRPr="00F12671">
        <w:rPr>
          <w:b/>
          <w:color w:val="17365D" w:themeColor="text2" w:themeShade="BF"/>
          <w:sz w:val="36"/>
          <w:szCs w:val="36"/>
          <w:lang w:val="sq-AL"/>
        </w:rPr>
        <w:t>Traffic</w:t>
      </w:r>
    </w:p>
    <w:p w:rsidR="00F12671" w:rsidRPr="00F12671" w:rsidRDefault="00A102DB" w:rsidP="00F12671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F12671">
        <w:rPr>
          <w:b/>
          <w:color w:val="17365D" w:themeColor="text2" w:themeShade="BF"/>
          <w:sz w:val="36"/>
          <w:szCs w:val="36"/>
          <w:lang w:val="sq-AL"/>
        </w:rPr>
        <w:t>200</w:t>
      </w:r>
      <w:r w:rsidR="00FA68EF">
        <w:rPr>
          <w:b/>
          <w:color w:val="17365D" w:themeColor="text2" w:themeShade="BF"/>
          <w:sz w:val="36"/>
          <w:szCs w:val="36"/>
          <w:lang w:val="sq-AL"/>
        </w:rPr>
        <w:t>5-2014</w:t>
      </w:r>
    </w:p>
    <w:p w:rsidR="00F12671" w:rsidRPr="00F12671" w:rsidRDefault="00F12671" w:rsidP="00F12671">
      <w:pPr>
        <w:spacing w:after="0"/>
        <w:ind w:firstLine="720"/>
        <w:jc w:val="center"/>
        <w:rPr>
          <w:b/>
          <w:color w:val="17365D" w:themeColor="text2" w:themeShade="BF"/>
          <w:sz w:val="32"/>
          <w:szCs w:val="32"/>
        </w:rPr>
      </w:pPr>
    </w:p>
    <w:p w:rsidR="00FA68EF" w:rsidRPr="00FA68EF" w:rsidRDefault="00FA68EF" w:rsidP="00FA68EF">
      <w:pPr>
        <w:ind w:firstLine="720"/>
        <w:rPr>
          <w:b/>
          <w:color w:val="17365D" w:themeColor="text2" w:themeShade="BF"/>
          <w:sz w:val="36"/>
          <w:szCs w:val="36"/>
        </w:rPr>
      </w:pPr>
      <w:r w:rsidRPr="00FA68EF">
        <w:rPr>
          <w:b/>
          <w:color w:val="17365D" w:themeColor="text2" w:themeShade="BF"/>
          <w:sz w:val="36"/>
          <w:szCs w:val="36"/>
        </w:rPr>
        <w:drawing>
          <wp:inline distT="0" distB="0" distL="0" distR="0">
            <wp:extent cx="7486650" cy="4429125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7CCB" w:rsidRPr="002C7CCB" w:rsidRDefault="002C7CCB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 w:rsidRPr="002C7CCB">
        <w:rPr>
          <w:b/>
          <w:color w:val="17365D" w:themeColor="text2" w:themeShade="BF"/>
          <w:sz w:val="36"/>
          <w:szCs w:val="36"/>
          <w:lang w:val="sq-AL"/>
        </w:rPr>
        <w:lastRenderedPageBreak/>
        <w:t xml:space="preserve">Fluturimet – Flight Movements </w:t>
      </w:r>
    </w:p>
    <w:p w:rsidR="002C7CCB" w:rsidRDefault="00C35C9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2005-2014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8A7587" w:rsidRDefault="00FA68EF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FA68EF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400925" cy="430530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439B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muajve – Passengers by month</w:t>
      </w:r>
    </w:p>
    <w:p w:rsidR="00C0795D" w:rsidRDefault="00C0795D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C35C95">
        <w:rPr>
          <w:b/>
          <w:color w:val="17365D" w:themeColor="text2" w:themeShade="BF"/>
          <w:sz w:val="36"/>
          <w:szCs w:val="36"/>
          <w:lang w:val="sq-AL"/>
        </w:rPr>
        <w:t>4</w:t>
      </w:r>
    </w:p>
    <w:p w:rsidR="002544E5" w:rsidRDefault="002544E5" w:rsidP="002544E5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C0795D" w:rsidRDefault="00C35C95" w:rsidP="002544E5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C35C95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591425" cy="4305300"/>
            <wp:effectExtent l="19050" t="0" r="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operatorëve ajrorë – Passengers by air operators</w:t>
      </w:r>
    </w:p>
    <w:p w:rsidR="00164BDD" w:rsidRDefault="00164BDD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C35C95">
        <w:rPr>
          <w:b/>
          <w:color w:val="17365D" w:themeColor="text2" w:themeShade="BF"/>
          <w:sz w:val="36"/>
          <w:szCs w:val="36"/>
          <w:lang w:val="sq-AL"/>
        </w:rPr>
        <w:t>4</w:t>
      </w:r>
    </w:p>
    <w:p w:rsidR="004906D6" w:rsidRDefault="004906D6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164BDD" w:rsidRDefault="00B60B5E" w:rsidP="004906D6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B60B5E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210425" cy="4419600"/>
            <wp:effectExtent l="1905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4BDD" w:rsidRDefault="003338FA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destinacioneve – Passengers by destinations</w:t>
      </w:r>
    </w:p>
    <w:p w:rsidR="003338FA" w:rsidRDefault="004906D6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2014</w:t>
      </w:r>
    </w:p>
    <w:p w:rsidR="004906D6" w:rsidRDefault="004906D6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AE54FD" w:rsidRDefault="004906D6" w:rsidP="004906D6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4906D6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639050" cy="4495800"/>
            <wp:effectExtent l="19050" t="0" r="19050" b="0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75E9" w:rsidRDefault="009D75E9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Pasagjerët sipas shteteve – Passengers by states</w:t>
      </w:r>
    </w:p>
    <w:p w:rsidR="009D75E9" w:rsidRDefault="009D75E9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t>201</w:t>
      </w:r>
      <w:r w:rsidR="004906D6">
        <w:rPr>
          <w:b/>
          <w:color w:val="17365D" w:themeColor="text2" w:themeShade="BF"/>
          <w:sz w:val="36"/>
          <w:szCs w:val="36"/>
          <w:lang w:val="sq-AL"/>
        </w:rPr>
        <w:t>4</w:t>
      </w:r>
    </w:p>
    <w:p w:rsidR="004906D6" w:rsidRDefault="004906D6" w:rsidP="004906D6">
      <w:pPr>
        <w:spacing w:after="0"/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</w:p>
    <w:p w:rsidR="009D75E9" w:rsidRDefault="00B60B5E" w:rsidP="004906D6">
      <w:pPr>
        <w:spacing w:after="0"/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B60B5E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562850" cy="4495800"/>
            <wp:effectExtent l="19050" t="0" r="1905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75E9" w:rsidRDefault="009D75E9" w:rsidP="009D75E9">
      <w:pPr>
        <w:ind w:firstLine="720"/>
        <w:jc w:val="center"/>
        <w:rPr>
          <w:b/>
          <w:color w:val="17365D" w:themeColor="text2" w:themeShade="BF"/>
          <w:sz w:val="36"/>
          <w:szCs w:val="36"/>
          <w:lang w:val="sq-AL"/>
        </w:rPr>
      </w:pPr>
      <w:r>
        <w:rPr>
          <w:b/>
          <w:color w:val="17365D" w:themeColor="text2" w:themeShade="BF"/>
          <w:sz w:val="36"/>
          <w:szCs w:val="36"/>
          <w:lang w:val="sq-AL"/>
        </w:rPr>
        <w:lastRenderedPageBreak/>
        <w:t>Cargo 201</w:t>
      </w:r>
      <w:r w:rsidR="004906D6">
        <w:rPr>
          <w:b/>
          <w:color w:val="17365D" w:themeColor="text2" w:themeShade="BF"/>
          <w:sz w:val="36"/>
          <w:szCs w:val="36"/>
          <w:lang w:val="sq-AL"/>
        </w:rPr>
        <w:t>4</w:t>
      </w:r>
      <w:r>
        <w:rPr>
          <w:b/>
          <w:color w:val="17365D" w:themeColor="text2" w:themeShade="BF"/>
          <w:sz w:val="36"/>
          <w:szCs w:val="36"/>
          <w:lang w:val="sq-AL"/>
        </w:rPr>
        <w:t xml:space="preserve"> (kg)</w:t>
      </w:r>
    </w:p>
    <w:p w:rsidR="009D75E9" w:rsidRPr="002C7CCB" w:rsidRDefault="004906D6" w:rsidP="009D75E9">
      <w:pPr>
        <w:ind w:firstLine="720"/>
        <w:rPr>
          <w:b/>
          <w:color w:val="17365D" w:themeColor="text2" w:themeShade="BF"/>
          <w:sz w:val="36"/>
          <w:szCs w:val="36"/>
          <w:lang w:val="sq-AL"/>
        </w:rPr>
      </w:pPr>
      <w:r w:rsidRPr="004906D6">
        <w:rPr>
          <w:b/>
          <w:color w:val="17365D" w:themeColor="text2" w:themeShade="BF"/>
          <w:sz w:val="36"/>
          <w:szCs w:val="36"/>
          <w:lang w:val="sq-AL"/>
        </w:rPr>
        <w:drawing>
          <wp:inline distT="0" distB="0" distL="0" distR="0">
            <wp:extent cx="7477125" cy="4829175"/>
            <wp:effectExtent l="19050" t="0" r="0" b="0"/>
            <wp:docPr id="1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D75E9" w:rsidRPr="002C7CCB" w:rsidSect="00F126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15" w:rsidRDefault="00372F15" w:rsidP="00A1101F">
      <w:pPr>
        <w:spacing w:after="0" w:line="240" w:lineRule="auto"/>
      </w:pPr>
      <w:r>
        <w:separator/>
      </w:r>
    </w:p>
  </w:endnote>
  <w:endnote w:type="continuationSeparator" w:id="1">
    <w:p w:rsidR="00372F15" w:rsidRDefault="00372F15" w:rsidP="00A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15" w:rsidRDefault="00372F15" w:rsidP="00A1101F">
      <w:pPr>
        <w:spacing w:after="0" w:line="240" w:lineRule="auto"/>
      </w:pPr>
      <w:r>
        <w:separator/>
      </w:r>
    </w:p>
  </w:footnote>
  <w:footnote w:type="continuationSeparator" w:id="1">
    <w:p w:rsidR="00372F15" w:rsidRDefault="00372F15" w:rsidP="00A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71" w:rsidRPr="00F12671" w:rsidRDefault="00F12671" w:rsidP="00F12671">
    <w:pPr>
      <w:pStyle w:val="Header"/>
      <w:jc w:val="center"/>
    </w:pPr>
    <w:r w:rsidRPr="00F12671">
      <w:rPr>
        <w:noProof/>
      </w:rPr>
      <w:drawing>
        <wp:inline distT="0" distB="0" distL="0" distR="0">
          <wp:extent cx="2343150" cy="523875"/>
          <wp:effectExtent l="19050" t="0" r="0" b="0"/>
          <wp:docPr id="7" name="Picture 2" descr="C:\Users\Krislen\Desktop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islen\Desktop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671" w:rsidRDefault="00F12671" w:rsidP="00F12671">
    <w:pPr>
      <w:spacing w:after="0"/>
      <w:ind w:firstLine="720"/>
      <w:jc w:val="center"/>
      <w:rPr>
        <w:b/>
        <w:color w:val="17365D" w:themeColor="text2" w:themeShade="BF"/>
        <w:sz w:val="36"/>
        <w:szCs w:val="36"/>
      </w:rPr>
    </w:pPr>
    <w:r w:rsidRPr="00F12671">
      <w:rPr>
        <w:b/>
        <w:color w:val="17365D" w:themeColor="text2" w:themeShade="BF"/>
        <w:sz w:val="24"/>
        <w:szCs w:val="24"/>
        <w:lang w:val="sq-AL"/>
      </w:rPr>
      <w:t>Autoriteti i Aviacionit Civil i Shqipërisë</w:t>
    </w:r>
  </w:p>
  <w:p w:rsidR="00F12671" w:rsidRDefault="00F12671" w:rsidP="00F1267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75" w:rsidRDefault="00C30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01F"/>
    <w:rsid w:val="00164BDD"/>
    <w:rsid w:val="002544E5"/>
    <w:rsid w:val="002C7CCB"/>
    <w:rsid w:val="003338FA"/>
    <w:rsid w:val="00372F15"/>
    <w:rsid w:val="004906D6"/>
    <w:rsid w:val="006B1340"/>
    <w:rsid w:val="0076439B"/>
    <w:rsid w:val="008A7587"/>
    <w:rsid w:val="008D420B"/>
    <w:rsid w:val="009D75E9"/>
    <w:rsid w:val="00A102DB"/>
    <w:rsid w:val="00A1101F"/>
    <w:rsid w:val="00A320AF"/>
    <w:rsid w:val="00AE54FD"/>
    <w:rsid w:val="00B60B5E"/>
    <w:rsid w:val="00C0795D"/>
    <w:rsid w:val="00C30575"/>
    <w:rsid w:val="00C35C95"/>
    <w:rsid w:val="00CA493A"/>
    <w:rsid w:val="00DE434D"/>
    <w:rsid w:val="00E84B75"/>
    <w:rsid w:val="00F12671"/>
    <w:rsid w:val="00FA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1F"/>
  </w:style>
  <w:style w:type="paragraph" w:styleId="Footer">
    <w:name w:val="footer"/>
    <w:basedOn w:val="Normal"/>
    <w:link w:val="FooterChar"/>
    <w:uiPriority w:val="99"/>
    <w:semiHidden/>
    <w:unhideWhenUsed/>
    <w:rsid w:val="00A11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cs%202013%20(New)%20-%20E%20plo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jona.Serjani\Desktop\Statistika%20Raporti%20Vjetor%202014\Statistika%202014%20-%20To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Pasagjere 2005-2013</c:v>
          </c:tx>
          <c:dLbls>
            <c:showVal val="1"/>
          </c:dLbls>
          <c:cat>
            <c:numLit>
              <c:formatCode>General</c:formatCode>
              <c:ptCount val="10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</c:numLit>
          </c:cat>
          <c:val>
            <c:numRef>
              <c:f>'Pasagjeret 2005-2013'!$B$3:$K$3</c:f>
              <c:numCache>
                <c:formatCode>#,##0</c:formatCode>
                <c:ptCount val="10"/>
                <c:pt idx="0">
                  <c:v>787864</c:v>
                </c:pt>
                <c:pt idx="1">
                  <c:v>906103</c:v>
                </c:pt>
                <c:pt idx="2">
                  <c:v>1105770</c:v>
                </c:pt>
                <c:pt idx="3">
                  <c:v>1267041</c:v>
                </c:pt>
                <c:pt idx="4">
                  <c:v>1394688</c:v>
                </c:pt>
                <c:pt idx="5">
                  <c:v>1536822</c:v>
                </c:pt>
                <c:pt idx="6">
                  <c:v>1817073</c:v>
                </c:pt>
                <c:pt idx="7">
                  <c:v>1665331</c:v>
                </c:pt>
                <c:pt idx="8">
                  <c:v>1757342</c:v>
                </c:pt>
                <c:pt idx="9">
                  <c:v>1810305</c:v>
                </c:pt>
              </c:numCache>
            </c:numRef>
          </c:val>
        </c:ser>
        <c:dLbls>
          <c:showVal val="1"/>
        </c:dLbls>
        <c:shape val="box"/>
        <c:axId val="92215552"/>
        <c:axId val="92281472"/>
        <c:axId val="0"/>
      </c:bar3DChart>
      <c:catAx>
        <c:axId val="92215552"/>
        <c:scaling>
          <c:orientation val="minMax"/>
        </c:scaling>
        <c:axPos val="b"/>
        <c:numFmt formatCode="General" sourceLinked="1"/>
        <c:majorTickMark val="none"/>
        <c:tickLblPos val="nextTo"/>
        <c:crossAx val="92281472"/>
        <c:crosses val="autoZero"/>
        <c:auto val="1"/>
        <c:lblAlgn val="ctr"/>
        <c:lblOffset val="100"/>
      </c:catAx>
      <c:valAx>
        <c:axId val="92281472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922155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numLit>
              <c:formatCode>General</c:formatCode>
              <c:ptCount val="10"/>
              <c:pt idx="0">
                <c:v>2005</c:v>
              </c:pt>
              <c:pt idx="1">
                <c:v>2006</c:v>
              </c:pt>
              <c:pt idx="2">
                <c:v>2007</c:v>
              </c:pt>
              <c:pt idx="3">
                <c:v>2008</c:v>
              </c:pt>
              <c:pt idx="4">
                <c:v>2009</c:v>
              </c:pt>
              <c:pt idx="5">
                <c:v>2010</c:v>
              </c:pt>
              <c:pt idx="6">
                <c:v>2011</c:v>
              </c:pt>
              <c:pt idx="7">
                <c:v>2012</c:v>
              </c:pt>
              <c:pt idx="8">
                <c:v>2013</c:v>
              </c:pt>
              <c:pt idx="9">
                <c:v>2014</c:v>
              </c:pt>
            </c:numLit>
          </c:cat>
          <c:val>
            <c:numRef>
              <c:f>'Fluturimet 2005-2013'!$B$3:$K$3</c:f>
              <c:numCache>
                <c:formatCode>#,##0</c:formatCode>
                <c:ptCount val="10"/>
                <c:pt idx="0">
                  <c:v>15466</c:v>
                </c:pt>
                <c:pt idx="1">
                  <c:v>15856</c:v>
                </c:pt>
                <c:pt idx="2">
                  <c:v>18258</c:v>
                </c:pt>
                <c:pt idx="3">
                  <c:v>19194</c:v>
                </c:pt>
                <c:pt idx="4">
                  <c:v>20064</c:v>
                </c:pt>
                <c:pt idx="5">
                  <c:v>20768</c:v>
                </c:pt>
                <c:pt idx="6">
                  <c:v>22988</c:v>
                </c:pt>
                <c:pt idx="7">
                  <c:v>20528</c:v>
                </c:pt>
                <c:pt idx="8">
                  <c:v>19942</c:v>
                </c:pt>
                <c:pt idx="9" formatCode="_(* #,##0_);_(* \(#,##0\);_(* &quot;-&quot;??_);_(@_)">
                  <c:v>18385</c:v>
                </c:pt>
              </c:numCache>
            </c:numRef>
          </c:val>
        </c:ser>
        <c:dLbls>
          <c:showVal val="1"/>
        </c:dLbls>
        <c:shape val="box"/>
        <c:axId val="86456576"/>
        <c:axId val="86503424"/>
        <c:axId val="0"/>
      </c:bar3DChart>
      <c:catAx>
        <c:axId val="86456576"/>
        <c:scaling>
          <c:orientation val="minMax"/>
        </c:scaling>
        <c:axPos val="b"/>
        <c:numFmt formatCode="General" sourceLinked="1"/>
        <c:majorTickMark val="none"/>
        <c:tickLblPos val="nextTo"/>
        <c:crossAx val="86503424"/>
        <c:crosses val="autoZero"/>
        <c:auto val="1"/>
        <c:lblAlgn val="ctr"/>
        <c:lblOffset val="100"/>
      </c:catAx>
      <c:valAx>
        <c:axId val="86503424"/>
        <c:scaling>
          <c:orientation val="minMax"/>
        </c:scaling>
        <c:delete val="1"/>
        <c:axPos val="l"/>
        <c:numFmt formatCode="#,##0" sourceLinked="1"/>
        <c:majorTickMark val="none"/>
        <c:tickLblPos val="nextTo"/>
        <c:crossAx val="864565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'Pasagjere 2014'!$D$29:$O$29</c:f>
              <c:strCache>
                <c:ptCount val="12"/>
                <c:pt idx="0">
                  <c:v>Janar</c:v>
                </c:pt>
                <c:pt idx="1">
                  <c:v>Shkurt</c:v>
                </c:pt>
                <c:pt idx="2">
                  <c:v>Mars</c:v>
                </c:pt>
                <c:pt idx="3">
                  <c:v>Prill</c:v>
                </c:pt>
                <c:pt idx="4">
                  <c:v>Maj</c:v>
                </c:pt>
                <c:pt idx="5">
                  <c:v>Qershor</c:v>
                </c:pt>
                <c:pt idx="6">
                  <c:v>Korrik</c:v>
                </c:pt>
                <c:pt idx="7">
                  <c:v>Gusht</c:v>
                </c:pt>
                <c:pt idx="8">
                  <c:v>Shtator</c:v>
                </c:pt>
                <c:pt idx="9">
                  <c:v>Tetor</c:v>
                </c:pt>
                <c:pt idx="10">
                  <c:v>Nentor</c:v>
                </c:pt>
                <c:pt idx="11">
                  <c:v>Dhjetor</c:v>
                </c:pt>
              </c:strCache>
            </c:strRef>
          </c:cat>
          <c:val>
            <c:numRef>
              <c:f>'Pasagjere 2014'!$D$30:$O$30</c:f>
              <c:numCache>
                <c:formatCode>_(* #,##0_);_(* \(#,##0\);_(* "-"??_);_(@_)</c:formatCode>
                <c:ptCount val="12"/>
                <c:pt idx="0">
                  <c:v>143816</c:v>
                </c:pt>
                <c:pt idx="1">
                  <c:v>109584</c:v>
                </c:pt>
                <c:pt idx="2">
                  <c:v>132521</c:v>
                </c:pt>
                <c:pt idx="3">
                  <c:v>137687</c:v>
                </c:pt>
                <c:pt idx="4">
                  <c:v>141343</c:v>
                </c:pt>
                <c:pt idx="5">
                  <c:v>153692</c:v>
                </c:pt>
                <c:pt idx="6">
                  <c:v>186278</c:v>
                </c:pt>
                <c:pt idx="7">
                  <c:v>212567</c:v>
                </c:pt>
                <c:pt idx="8">
                  <c:v>173358</c:v>
                </c:pt>
                <c:pt idx="9">
                  <c:v>150810</c:v>
                </c:pt>
                <c:pt idx="10">
                  <c:v>127680</c:v>
                </c:pt>
                <c:pt idx="11">
                  <c:v>140969</c:v>
                </c:pt>
              </c:numCache>
            </c:numRef>
          </c:val>
        </c:ser>
        <c:dLbls>
          <c:showVal val="1"/>
        </c:dLbls>
        <c:gapWidth val="75"/>
        <c:shape val="box"/>
        <c:axId val="86515072"/>
        <c:axId val="86529152"/>
        <c:axId val="0"/>
      </c:bar3DChart>
      <c:catAx>
        <c:axId val="86515072"/>
        <c:scaling>
          <c:orientation val="minMax"/>
        </c:scaling>
        <c:axPos val="b"/>
        <c:majorTickMark val="none"/>
        <c:tickLblPos val="nextTo"/>
        <c:crossAx val="86529152"/>
        <c:crosses val="autoZero"/>
        <c:auto val="1"/>
        <c:lblAlgn val="ctr"/>
        <c:lblOffset val="100"/>
      </c:catAx>
      <c:valAx>
        <c:axId val="86529152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tickLblPos val="nextTo"/>
        <c:crossAx val="865150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Sheet1!$C$30:$C$45</c:f>
              <c:strCache>
                <c:ptCount val="16"/>
                <c:pt idx="0">
                  <c:v>Adria Airways</c:v>
                </c:pt>
                <c:pt idx="1">
                  <c:v>Air One</c:v>
                </c:pt>
                <c:pt idx="2">
                  <c:v>Alitalia</c:v>
                </c:pt>
                <c:pt idx="3">
                  <c:v>Austrian Airlines</c:v>
                </c:pt>
                <c:pt idx="4">
                  <c:v>British Airways</c:v>
                </c:pt>
                <c:pt idx="5">
                  <c:v>Jetairfly</c:v>
                </c:pt>
                <c:pt idx="6">
                  <c:v>Lufthansa</c:v>
                </c:pt>
                <c:pt idx="7">
                  <c:v>Olympic Airlines</c:v>
                </c:pt>
                <c:pt idx="8">
                  <c:v>Aegean Airlines</c:v>
                </c:pt>
                <c:pt idx="9">
                  <c:v>Turkish Airlines</c:v>
                </c:pt>
                <c:pt idx="10">
                  <c:v>Pegasus Airlines</c:v>
                </c:pt>
                <c:pt idx="11">
                  <c:v>Blue Panorama</c:v>
                </c:pt>
                <c:pt idx="12">
                  <c:v>Meridiana</c:v>
                </c:pt>
                <c:pt idx="13">
                  <c:v>Livingston</c:v>
                </c:pt>
                <c:pt idx="14">
                  <c:v>Small Planet</c:v>
                </c:pt>
                <c:pt idx="15">
                  <c:v>Air Serbia</c:v>
                </c:pt>
              </c:strCache>
            </c:strRef>
          </c:cat>
          <c:val>
            <c:numRef>
              <c:f>Sheet1!$D$30:$D$45</c:f>
              <c:numCache>
                <c:formatCode>_(* #,##0_);_(* \(#,##0\);_(* "-"??_);_(@_)</c:formatCode>
                <c:ptCount val="16"/>
                <c:pt idx="0">
                  <c:v>72736</c:v>
                </c:pt>
                <c:pt idx="1">
                  <c:v>334542</c:v>
                </c:pt>
                <c:pt idx="2">
                  <c:v>359926</c:v>
                </c:pt>
                <c:pt idx="3">
                  <c:v>148264</c:v>
                </c:pt>
                <c:pt idx="4">
                  <c:v>48599</c:v>
                </c:pt>
                <c:pt idx="5">
                  <c:v>36174</c:v>
                </c:pt>
                <c:pt idx="6">
                  <c:v>60438</c:v>
                </c:pt>
                <c:pt idx="7">
                  <c:v>13673</c:v>
                </c:pt>
                <c:pt idx="8">
                  <c:v>49868</c:v>
                </c:pt>
                <c:pt idx="9">
                  <c:v>140648</c:v>
                </c:pt>
                <c:pt idx="10">
                  <c:v>50095</c:v>
                </c:pt>
                <c:pt idx="11">
                  <c:v>360380</c:v>
                </c:pt>
                <c:pt idx="12">
                  <c:v>9636</c:v>
                </c:pt>
                <c:pt idx="13">
                  <c:v>64005</c:v>
                </c:pt>
                <c:pt idx="14">
                  <c:v>1262</c:v>
                </c:pt>
                <c:pt idx="15">
                  <c:v>4813</c:v>
                </c:pt>
              </c:numCache>
            </c:numRef>
          </c:val>
        </c:ser>
        <c:dLbls>
          <c:showVal val="1"/>
        </c:dLbls>
        <c:gapWidth val="75"/>
        <c:shape val="box"/>
        <c:axId val="86647552"/>
        <c:axId val="86649088"/>
        <c:axId val="0"/>
      </c:bar3DChart>
      <c:catAx>
        <c:axId val="86647552"/>
        <c:scaling>
          <c:orientation val="minMax"/>
        </c:scaling>
        <c:axPos val="b"/>
        <c:majorTickMark val="none"/>
        <c:tickLblPos val="nextTo"/>
        <c:crossAx val="86649088"/>
        <c:crosses val="autoZero"/>
        <c:auto val="1"/>
        <c:lblAlgn val="ctr"/>
        <c:lblOffset val="100"/>
      </c:catAx>
      <c:valAx>
        <c:axId val="86649088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tickLblPos val="nextTo"/>
        <c:crossAx val="8664755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22"/>
              <c:delete val="1"/>
            </c:dLbl>
            <c:dLbl>
              <c:idx val="23"/>
              <c:delete val="1"/>
            </c:dLbl>
            <c:showCatName val="1"/>
            <c:showPercent val="1"/>
            <c:showLeaderLines val="1"/>
          </c:dLbls>
          <c:cat>
            <c:strRef>
              <c:f>Sheet3!$B$4:$B$30</c:f>
              <c:strCache>
                <c:ptCount val="27"/>
                <c:pt idx="0">
                  <c:v>Milan</c:v>
                </c:pt>
                <c:pt idx="1">
                  <c:v>Roma</c:v>
                </c:pt>
                <c:pt idx="2">
                  <c:v>Vienna</c:v>
                </c:pt>
                <c:pt idx="3">
                  <c:v>Istanbul </c:v>
                </c:pt>
                <c:pt idx="4">
                  <c:v>Verona</c:v>
                </c:pt>
                <c:pt idx="5">
                  <c:v>Athens</c:v>
                </c:pt>
                <c:pt idx="6">
                  <c:v>Munchen</c:v>
                </c:pt>
                <c:pt idx="7">
                  <c:v>London</c:v>
                </c:pt>
                <c:pt idx="8">
                  <c:v>Bologna</c:v>
                </c:pt>
                <c:pt idx="9">
                  <c:v>Pisa</c:v>
                </c:pt>
                <c:pt idx="10">
                  <c:v>Bergamo</c:v>
                </c:pt>
                <c:pt idx="11">
                  <c:v>Ljubjana</c:v>
                </c:pt>
                <c:pt idx="12">
                  <c:v>Bari</c:v>
                </c:pt>
                <c:pt idx="13">
                  <c:v>Genoa</c:v>
                </c:pt>
                <c:pt idx="14">
                  <c:v>Turin</c:v>
                </c:pt>
                <c:pt idx="15">
                  <c:v>Venice</c:v>
                </c:pt>
                <c:pt idx="16">
                  <c:v>Brussels</c:v>
                </c:pt>
                <c:pt idx="17">
                  <c:v>Frankfurt</c:v>
                </c:pt>
                <c:pt idx="18">
                  <c:v>Cuneo</c:v>
                </c:pt>
                <c:pt idx="19">
                  <c:v>Ancona</c:v>
                </c:pt>
                <c:pt idx="20">
                  <c:v>Antalya </c:v>
                </c:pt>
                <c:pt idx="21">
                  <c:v>Bonn Cologne</c:v>
                </c:pt>
                <c:pt idx="22">
                  <c:v>Bratislava </c:v>
                </c:pt>
                <c:pt idx="23">
                  <c:v>Sharm el Sheikh</c:v>
                </c:pt>
                <c:pt idx="24">
                  <c:v>Belgrade</c:v>
                </c:pt>
                <c:pt idx="25">
                  <c:v>Prage</c:v>
                </c:pt>
                <c:pt idx="26">
                  <c:v>Other dest.</c:v>
                </c:pt>
              </c:strCache>
            </c:strRef>
          </c:cat>
          <c:val>
            <c:numRef>
              <c:f>Sheet3!$C$4:$C$30</c:f>
              <c:numCache>
                <c:formatCode>#,##0</c:formatCode>
                <c:ptCount val="27"/>
                <c:pt idx="0">
                  <c:v>246260</c:v>
                </c:pt>
                <c:pt idx="1">
                  <c:v>277335</c:v>
                </c:pt>
                <c:pt idx="2">
                  <c:v>148264</c:v>
                </c:pt>
                <c:pt idx="3">
                  <c:v>190743</c:v>
                </c:pt>
                <c:pt idx="4">
                  <c:v>93945</c:v>
                </c:pt>
                <c:pt idx="5">
                  <c:v>63541</c:v>
                </c:pt>
                <c:pt idx="6">
                  <c:v>60438</c:v>
                </c:pt>
                <c:pt idx="7">
                  <c:v>56821</c:v>
                </c:pt>
                <c:pt idx="8">
                  <c:v>133234</c:v>
                </c:pt>
                <c:pt idx="9">
                  <c:v>130527</c:v>
                </c:pt>
                <c:pt idx="10">
                  <c:v>53667</c:v>
                </c:pt>
                <c:pt idx="11">
                  <c:v>51081</c:v>
                </c:pt>
                <c:pt idx="12">
                  <c:v>26956</c:v>
                </c:pt>
                <c:pt idx="13">
                  <c:v>31197</c:v>
                </c:pt>
                <c:pt idx="14">
                  <c:v>31710</c:v>
                </c:pt>
                <c:pt idx="15">
                  <c:v>84121</c:v>
                </c:pt>
                <c:pt idx="16">
                  <c:v>35428</c:v>
                </c:pt>
                <c:pt idx="17">
                  <c:v>21517</c:v>
                </c:pt>
                <c:pt idx="18">
                  <c:v>5702</c:v>
                </c:pt>
                <c:pt idx="19">
                  <c:v>12464</c:v>
                </c:pt>
                <c:pt idx="20">
                  <c:v>30254</c:v>
                </c:pt>
                <c:pt idx="21">
                  <c:v>3288</c:v>
                </c:pt>
                <c:pt idx="22">
                  <c:v>3527</c:v>
                </c:pt>
                <c:pt idx="23">
                  <c:v>2236</c:v>
                </c:pt>
                <c:pt idx="24">
                  <c:v>4813</c:v>
                </c:pt>
                <c:pt idx="25">
                  <c:v>1211</c:v>
                </c:pt>
                <c:pt idx="26">
                  <c:v>10025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701250190073846"/>
                  <c:y val="-0.111791004937942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7200856819849663E-2"/>
                  <c:y val="3.1341696694692826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603112583219289E-2"/>
                  <c:y val="5.0265136349481744E-2"/>
                </c:manualLayout>
              </c:layout>
              <c:showCatName val="1"/>
              <c:showPercent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7.1809833594478276E-2"/>
                  <c:y val="1.7655367231638422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Sheet3!$F$4:$F$16</c:f>
              <c:strCache>
                <c:ptCount val="13"/>
                <c:pt idx="0">
                  <c:v>Italy</c:v>
                </c:pt>
                <c:pt idx="1">
                  <c:v>Austria</c:v>
                </c:pt>
                <c:pt idx="2">
                  <c:v>Turkey</c:v>
                </c:pt>
                <c:pt idx="3">
                  <c:v>Greece</c:v>
                </c:pt>
                <c:pt idx="4">
                  <c:v>Germany</c:v>
                </c:pt>
                <c:pt idx="5">
                  <c:v>UK</c:v>
                </c:pt>
                <c:pt idx="6">
                  <c:v>Slovenia</c:v>
                </c:pt>
                <c:pt idx="7">
                  <c:v>Belgjike</c:v>
                </c:pt>
                <c:pt idx="8">
                  <c:v>Slovakia</c:v>
                </c:pt>
                <c:pt idx="9">
                  <c:v>Egypt</c:v>
                </c:pt>
                <c:pt idx="10">
                  <c:v>Serbia</c:v>
                </c:pt>
                <c:pt idx="11">
                  <c:v>Czech Rep</c:v>
                </c:pt>
                <c:pt idx="12">
                  <c:v>Other dest.</c:v>
                </c:pt>
              </c:strCache>
            </c:strRef>
          </c:cat>
          <c:val>
            <c:numRef>
              <c:f>Sheet3!$H$4:$H$16</c:f>
              <c:numCache>
                <c:formatCode>0.00%</c:formatCode>
                <c:ptCount val="13"/>
                <c:pt idx="0">
                  <c:v>0.62261221175437298</c:v>
                </c:pt>
                <c:pt idx="1">
                  <c:v>8.190001132405865E-2</c:v>
                </c:pt>
                <c:pt idx="2">
                  <c:v>0.12207721903215206</c:v>
                </c:pt>
                <c:pt idx="3">
                  <c:v>3.5099610286664411E-2</c:v>
                </c:pt>
                <c:pt idx="4">
                  <c:v>4.7087645452009476E-2</c:v>
                </c:pt>
                <c:pt idx="5">
                  <c:v>3.1387528620867751E-2</c:v>
                </c:pt>
                <c:pt idx="6">
                  <c:v>2.8216792197999784E-2</c:v>
                </c:pt>
                <c:pt idx="7">
                  <c:v>1.9570182924976729E-2</c:v>
                </c:pt>
                <c:pt idx="8">
                  <c:v>1.9482904814382114E-3</c:v>
                </c:pt>
                <c:pt idx="9">
                  <c:v>1.2351509828454324E-3</c:v>
                </c:pt>
                <c:pt idx="10">
                  <c:v>2.6586680145058426E-3</c:v>
                </c:pt>
                <c:pt idx="11">
                  <c:v>6.6894805019043779E-4</c:v>
                </c:pt>
                <c:pt idx="12">
                  <c:v>5.5377408779183623E-3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4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Sheet2!$D$7:$D$27</c:f>
              <c:strCache>
                <c:ptCount val="21"/>
                <c:pt idx="0">
                  <c:v>Swift Air</c:v>
                </c:pt>
                <c:pt idx="1">
                  <c:v>Adria Airways</c:v>
                </c:pt>
                <c:pt idx="2">
                  <c:v>Air One</c:v>
                </c:pt>
                <c:pt idx="3">
                  <c:v>Alitalia</c:v>
                </c:pt>
                <c:pt idx="4">
                  <c:v>Austrian Airlines</c:v>
                </c:pt>
                <c:pt idx="5">
                  <c:v>Belle Air Europe</c:v>
                </c:pt>
                <c:pt idx="6">
                  <c:v>Belle Air  </c:v>
                </c:pt>
                <c:pt idx="7">
                  <c:v>British Airways</c:v>
                </c:pt>
                <c:pt idx="8">
                  <c:v>Jetairfly</c:v>
                </c:pt>
                <c:pt idx="9">
                  <c:v>Lufthansa</c:v>
                </c:pt>
                <c:pt idx="10">
                  <c:v>Olympic Airlines</c:v>
                </c:pt>
                <c:pt idx="11">
                  <c:v>Aegean Airlines</c:v>
                </c:pt>
                <c:pt idx="12">
                  <c:v>Turkish Airlines</c:v>
                </c:pt>
                <c:pt idx="13">
                  <c:v>Pegasus Airlines</c:v>
                </c:pt>
                <c:pt idx="14">
                  <c:v>Blue Panorama</c:v>
                </c:pt>
                <c:pt idx="15">
                  <c:v>Meridiana</c:v>
                </c:pt>
                <c:pt idx="16">
                  <c:v>Livingston</c:v>
                </c:pt>
                <c:pt idx="17">
                  <c:v>Small Planet</c:v>
                </c:pt>
                <c:pt idx="18">
                  <c:v>Air Serbia</c:v>
                </c:pt>
                <c:pt idx="19">
                  <c:v>Arkefly</c:v>
                </c:pt>
                <c:pt idx="20">
                  <c:v>Cargo Truck</c:v>
                </c:pt>
              </c:strCache>
            </c:strRef>
          </c:cat>
          <c:val>
            <c:numRef>
              <c:f>Sheet2!$E$7:$E$27</c:f>
              <c:numCache>
                <c:formatCode>_(* #,##0_);_(* \(#,##0\);_(* "-"??_);_(@_)</c:formatCode>
                <c:ptCount val="21"/>
                <c:pt idx="0">
                  <c:v>337987</c:v>
                </c:pt>
                <c:pt idx="1">
                  <c:v>180875</c:v>
                </c:pt>
                <c:pt idx="2">
                  <c:v>0</c:v>
                </c:pt>
                <c:pt idx="3">
                  <c:v>374172</c:v>
                </c:pt>
                <c:pt idx="4">
                  <c:v>418836</c:v>
                </c:pt>
                <c:pt idx="5">
                  <c:v>0</c:v>
                </c:pt>
                <c:pt idx="6">
                  <c:v>0</c:v>
                </c:pt>
                <c:pt idx="7">
                  <c:v>51714</c:v>
                </c:pt>
                <c:pt idx="8">
                  <c:v>0</c:v>
                </c:pt>
                <c:pt idx="9">
                  <c:v>277</c:v>
                </c:pt>
                <c:pt idx="10">
                  <c:v>44053</c:v>
                </c:pt>
                <c:pt idx="11">
                  <c:v>151042</c:v>
                </c:pt>
                <c:pt idx="12">
                  <c:v>428657</c:v>
                </c:pt>
                <c:pt idx="13">
                  <c:v>63371</c:v>
                </c:pt>
                <c:pt idx="14">
                  <c:v>9507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3869</c:v>
                </c:pt>
                <c:pt idx="19">
                  <c:v>0</c:v>
                </c:pt>
                <c:pt idx="20">
                  <c:v>200007</c:v>
                </c:pt>
              </c:numCache>
            </c:numRef>
          </c:val>
        </c:ser>
        <c:shape val="box"/>
        <c:axId val="86909696"/>
        <c:axId val="86911232"/>
        <c:axId val="0"/>
      </c:bar3DChart>
      <c:catAx>
        <c:axId val="86909696"/>
        <c:scaling>
          <c:orientation val="minMax"/>
        </c:scaling>
        <c:axPos val="b"/>
        <c:tickLblPos val="nextTo"/>
        <c:crossAx val="86911232"/>
        <c:crosses val="autoZero"/>
        <c:auto val="1"/>
        <c:lblAlgn val="ctr"/>
        <c:lblOffset val="100"/>
      </c:catAx>
      <c:valAx>
        <c:axId val="86911232"/>
        <c:scaling>
          <c:orientation val="minMax"/>
        </c:scaling>
        <c:axPos val="l"/>
        <c:majorGridlines/>
        <c:numFmt formatCode="_(* #,##0_);_(* \(#,##0\);_(* &quot;-&quot;??_);_(@_)" sourceLinked="1"/>
        <c:tickLblPos val="nextTo"/>
        <c:crossAx val="869096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11A4-BDCE-4F14-AFCC-8346E741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Erjona.Serjani</dc:creator>
  <cp:keywords/>
  <dc:description/>
  <cp:lastModifiedBy>Erjona.Serjani</cp:lastModifiedBy>
  <cp:revision>5</cp:revision>
  <dcterms:created xsi:type="dcterms:W3CDTF">2015-01-27T07:44:00Z</dcterms:created>
  <dcterms:modified xsi:type="dcterms:W3CDTF">2015-01-27T12:54:00Z</dcterms:modified>
</cp:coreProperties>
</file>